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B105A" w14:textId="77777777" w:rsidR="00C34910" w:rsidRDefault="00A4432D" w:rsidP="00A4432D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RELATORÍ</w:t>
      </w:r>
      <w:r w:rsidR="00831A36" w:rsidRPr="001955E0">
        <w:rPr>
          <w:rFonts w:ascii="Helvetica" w:hAnsi="Helvetica" w:cs="Arial"/>
          <w:b/>
          <w:color w:val="A50021"/>
          <w:lang w:val="es-ES"/>
        </w:rPr>
        <w:t>A DE MESA TEMÁTICA</w:t>
      </w:r>
      <w:r w:rsidR="005E7F50" w:rsidRPr="001955E0">
        <w:rPr>
          <w:rFonts w:ascii="Helvetica" w:hAnsi="Helvetica" w:cs="Arial"/>
          <w:b/>
          <w:color w:val="A50021"/>
          <w:lang w:val="es-ES"/>
        </w:rPr>
        <w:t xml:space="preserve"> SECTORIAL</w:t>
      </w:r>
      <w:r>
        <w:rPr>
          <w:rFonts w:ascii="Helvetica" w:hAnsi="Helvetica" w:cs="Arial"/>
          <w:b/>
          <w:color w:val="A50021"/>
          <w:lang w:val="es-ES"/>
        </w:rPr>
        <w:t xml:space="preserve">: ESTADO DE BIENESTAR </w:t>
      </w:r>
    </w:p>
    <w:p w14:paraId="0E1A4C53" w14:textId="1526BA82" w:rsidR="00831A36" w:rsidRPr="001955E0" w:rsidRDefault="00C34910" w:rsidP="00A4432D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REGIÓN ISTMO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13D233D" w14:textId="5739249E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0" w:name="OLE_LINK1"/>
      <w:bookmarkStart w:id="1" w:name="OLE_LINK2"/>
      <w:r w:rsidRPr="001955E0">
        <w:rPr>
          <w:rFonts w:ascii="Helvetica" w:hAnsi="Helvetica" w:cs="Arial"/>
          <w:sz w:val="22"/>
          <w:szCs w:val="22"/>
          <w:lang w:val="es-MX"/>
        </w:rPr>
        <w:t xml:space="preserve">En la ciudad de </w:t>
      </w:r>
      <w:r w:rsidR="00A7562F">
        <w:rPr>
          <w:rFonts w:ascii="Helvetica" w:hAnsi="Helvetica" w:cs="Arial"/>
          <w:sz w:val="22"/>
          <w:szCs w:val="22"/>
          <w:lang w:val="es-MX"/>
        </w:rPr>
        <w:t>Santo Domingo Tehuantepec</w:t>
      </w:r>
      <w:r w:rsidR="00A4432D">
        <w:rPr>
          <w:rFonts w:ascii="Helvetica" w:hAnsi="Helvetica" w:cs="Arial"/>
          <w:sz w:val="22"/>
          <w:szCs w:val="22"/>
          <w:lang w:val="es-MX"/>
        </w:rPr>
        <w:t>, Oaxaca, siendo las once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horas con </w:t>
      </w:r>
      <w:r w:rsidR="000557C9">
        <w:rPr>
          <w:rFonts w:ascii="Helvetica" w:hAnsi="Helvetica" w:cs="Arial"/>
          <w:sz w:val="22"/>
          <w:szCs w:val="22"/>
          <w:lang w:val="es-MX"/>
        </w:rPr>
        <w:t>diez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minutos del día </w:t>
      </w:r>
      <w:r w:rsidR="00A7562F">
        <w:rPr>
          <w:rFonts w:ascii="Helvetica" w:hAnsi="Helvetica" w:cs="Arial"/>
          <w:sz w:val="22"/>
          <w:szCs w:val="22"/>
          <w:lang w:val="es-MX"/>
        </w:rPr>
        <w:t>31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 </w:t>
      </w:r>
      <w:r w:rsidR="00A4432D">
        <w:rPr>
          <w:rFonts w:ascii="Helvetica" w:hAnsi="Helvetica" w:cs="Arial"/>
          <w:sz w:val="22"/>
          <w:szCs w:val="22"/>
          <w:lang w:val="es-MX"/>
        </w:rPr>
        <w:t>enero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Pr="001955E0">
        <w:rPr>
          <w:rFonts w:ascii="Helvetica" w:hAnsi="Helvetica" w:cs="Arial"/>
          <w:sz w:val="22"/>
          <w:szCs w:val="22"/>
          <w:lang w:val="es-MX"/>
        </w:rPr>
        <w:t>, reunidos en las in</w:t>
      </w:r>
      <w:r w:rsidR="00A4432D">
        <w:rPr>
          <w:rFonts w:ascii="Helvetica" w:hAnsi="Helvetica" w:cs="Arial"/>
          <w:sz w:val="22"/>
          <w:szCs w:val="22"/>
          <w:lang w:val="es-MX"/>
        </w:rPr>
        <w:t xml:space="preserve">stalaciones de la Universidad del </w:t>
      </w:r>
      <w:r w:rsidR="00A7562F">
        <w:rPr>
          <w:rFonts w:ascii="Helvetica" w:hAnsi="Helvetica" w:cs="Arial"/>
          <w:sz w:val="22"/>
          <w:szCs w:val="22"/>
          <w:lang w:val="es-MX"/>
        </w:rPr>
        <w:t>Istmo</w:t>
      </w:r>
      <w:r w:rsidR="00A4432D">
        <w:rPr>
          <w:rFonts w:ascii="Helvetica" w:hAnsi="Helvetica" w:cs="Arial"/>
          <w:sz w:val="22"/>
          <w:szCs w:val="22"/>
          <w:lang w:val="es-MX"/>
        </w:rPr>
        <w:t xml:space="preserve"> campus </w:t>
      </w:r>
      <w:r w:rsidR="00A7562F">
        <w:rPr>
          <w:rFonts w:ascii="Helvetica" w:hAnsi="Helvetica" w:cs="Arial"/>
          <w:sz w:val="22"/>
          <w:szCs w:val="22"/>
          <w:lang w:val="es-MX"/>
        </w:rPr>
        <w:t>Tehuantepec</w:t>
      </w:r>
      <w:r w:rsidR="00BA0219">
        <w:rPr>
          <w:rFonts w:ascii="Helvetica" w:hAnsi="Helvetica" w:cs="Arial"/>
          <w:sz w:val="22"/>
          <w:szCs w:val="22"/>
          <w:lang w:val="es-MX"/>
        </w:rPr>
        <w:t>, sita en Ciudad Universitaria S/N, Barrio Santa Cruz, 4</w:t>
      </w:r>
      <w:r w:rsidR="006D194E">
        <w:rPr>
          <w:rFonts w:ascii="Helvetica" w:hAnsi="Helvetica" w:cs="Arial"/>
          <w:sz w:val="22"/>
          <w:szCs w:val="22"/>
          <w:lang w:val="es-MX"/>
        </w:rPr>
        <w:t xml:space="preserve">ª </w:t>
      </w:r>
      <w:bookmarkStart w:id="2" w:name="_GoBack"/>
      <w:bookmarkEnd w:id="2"/>
      <w:r w:rsidR="00BA0219">
        <w:rPr>
          <w:rFonts w:ascii="Helvetica" w:hAnsi="Helvetica" w:cs="Arial"/>
          <w:sz w:val="22"/>
          <w:szCs w:val="22"/>
          <w:lang w:val="es-MX"/>
        </w:rPr>
        <w:t>Sección</w:t>
      </w:r>
      <w:r w:rsidR="00056C63" w:rsidRPr="001955E0">
        <w:rPr>
          <w:rFonts w:ascii="Helvetica" w:hAnsi="Helvetica" w:cs="Arial"/>
          <w:sz w:val="22"/>
          <w:szCs w:val="22"/>
          <w:lang w:val="es-MX"/>
        </w:rPr>
        <w:t xml:space="preserve"> del municipio de </w:t>
      </w:r>
      <w:r w:rsidR="00A7562F">
        <w:rPr>
          <w:rFonts w:ascii="Helvetica" w:hAnsi="Helvetica" w:cs="Arial"/>
          <w:sz w:val="22"/>
          <w:szCs w:val="22"/>
          <w:lang w:val="es-MX"/>
        </w:rPr>
        <w:t>Sato Domingo Tehuantepec</w:t>
      </w:r>
      <w:r w:rsidR="0065296C">
        <w:rPr>
          <w:rFonts w:ascii="Helvetica" w:hAnsi="Helvetica" w:cs="Arial"/>
          <w:sz w:val="22"/>
          <w:szCs w:val="22"/>
          <w:lang w:val="es-MX"/>
        </w:rPr>
        <w:t>, Oaxaca; e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l C. </w:t>
      </w:r>
      <w:r w:rsidR="002649D4">
        <w:rPr>
          <w:rFonts w:ascii="Helvetica" w:hAnsi="Helvetica" w:cs="Arial"/>
          <w:sz w:val="22"/>
          <w:szCs w:val="22"/>
          <w:lang w:val="es-MX"/>
        </w:rPr>
        <w:t>Bruno Torres Carbajal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Coordinador </w:t>
      </w:r>
      <w:r w:rsidR="002649D4">
        <w:rPr>
          <w:rFonts w:ascii="Helvetica" w:hAnsi="Helvetica" w:cs="Arial"/>
          <w:sz w:val="22"/>
          <w:szCs w:val="22"/>
          <w:lang w:val="es-MX"/>
        </w:rPr>
        <w:t xml:space="preserve">y Moderador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de la Mesa Temática Sectorial de </w:t>
      </w:r>
      <w:r w:rsidR="002649D4">
        <w:rPr>
          <w:rFonts w:ascii="Helvetica" w:hAnsi="Helvetica" w:cs="Arial"/>
          <w:sz w:val="22"/>
          <w:szCs w:val="22"/>
          <w:lang w:val="es-MX"/>
        </w:rPr>
        <w:t xml:space="preserve">Estado de Bienestar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y el C. </w:t>
      </w:r>
      <w:r w:rsidR="00C34910">
        <w:rPr>
          <w:rFonts w:ascii="Helvetica" w:hAnsi="Helvetica" w:cs="Arial"/>
          <w:sz w:val="22"/>
          <w:szCs w:val="22"/>
          <w:lang w:val="es-MX"/>
        </w:rPr>
        <w:t xml:space="preserve">Noel </w:t>
      </w:r>
      <w:proofErr w:type="spellStart"/>
      <w:r w:rsidR="00C34910">
        <w:rPr>
          <w:rFonts w:ascii="Helvetica" w:hAnsi="Helvetica" w:cs="Arial"/>
          <w:sz w:val="22"/>
          <w:szCs w:val="22"/>
          <w:lang w:val="es-MX"/>
        </w:rPr>
        <w:t>Garcia</w:t>
      </w:r>
      <w:proofErr w:type="spellEnd"/>
      <w:r w:rsidR="00C34910">
        <w:rPr>
          <w:rFonts w:ascii="Helvetica" w:hAnsi="Helvetica" w:cs="Arial"/>
          <w:sz w:val="22"/>
          <w:szCs w:val="22"/>
          <w:lang w:val="es-MX"/>
        </w:rPr>
        <w:t xml:space="preserve"> </w:t>
      </w:r>
      <w:proofErr w:type="spellStart"/>
      <w:r w:rsidR="00C34910">
        <w:rPr>
          <w:rFonts w:ascii="Helvetica" w:hAnsi="Helvetica" w:cs="Arial"/>
          <w:sz w:val="22"/>
          <w:szCs w:val="22"/>
          <w:lang w:val="es-MX"/>
        </w:rPr>
        <w:t>Garcia</w:t>
      </w:r>
      <w:proofErr w:type="spellEnd"/>
      <w:r w:rsidRPr="001955E0">
        <w:rPr>
          <w:rFonts w:ascii="Helvetica" w:hAnsi="Helvetica" w:cs="Arial"/>
          <w:sz w:val="22"/>
          <w:szCs w:val="22"/>
          <w:lang w:val="es-MX"/>
        </w:rPr>
        <w:t>, como relator de la Mesa referida, acompañados por representantes de la sociedad civil, instituciones académicas y de los gobiernos federal</w:t>
      </w:r>
      <w:r w:rsidR="00975F0F">
        <w:rPr>
          <w:rFonts w:ascii="Helvetica" w:hAnsi="Helvetica" w:cs="Arial"/>
          <w:sz w:val="22"/>
          <w:szCs w:val="22"/>
          <w:lang w:val="es-MX"/>
        </w:rPr>
        <w:t xml:space="preserve">,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estatal</w:t>
      </w:r>
      <w:r w:rsidR="00975F0F">
        <w:rPr>
          <w:rFonts w:ascii="Helvetica" w:hAnsi="Helvetica" w:cs="Arial"/>
          <w:sz w:val="22"/>
          <w:szCs w:val="22"/>
          <w:lang w:val="es-MX"/>
        </w:rPr>
        <w:t xml:space="preserve"> y municipal</w:t>
      </w:r>
      <w:r w:rsidRPr="001955E0">
        <w:rPr>
          <w:rFonts w:ascii="Helvetica" w:hAnsi="Helvetica" w:cs="Arial"/>
          <w:sz w:val="22"/>
          <w:szCs w:val="22"/>
          <w:lang w:val="es-MX"/>
        </w:rPr>
        <w:t>, de acuerdo con la lista de asistencia anexa.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4B1E8D46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Todos con el objetivo de participar en el proceso de trabajo convocado 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  <w:r w:rsidR="00975F0F">
        <w:rPr>
          <w:rFonts w:ascii="Helvetica" w:hAnsi="Helvetica" w:cs="Arial"/>
          <w:sz w:val="22"/>
          <w:szCs w:val="22"/>
          <w:lang w:val="es-MX"/>
        </w:rPr>
        <w:t xml:space="preserve"> 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356827E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78D8C761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bookmarkEnd w:id="0"/>
    <w:bookmarkEnd w:id="1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189690AE" w14:textId="64883533" w:rsidR="00831A36" w:rsidRPr="001955E0" w:rsidRDefault="00831A36" w:rsidP="0065296C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presentación de la mecánica de la mesa.</w:t>
      </w:r>
    </w:p>
    <w:p w14:paraId="26E5B245" w14:textId="796FC2FF" w:rsidR="00831A36" w:rsidRPr="001955E0" w:rsidRDefault="0065296C" w:rsidP="0065296C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3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Ponencias.</w:t>
      </w:r>
    </w:p>
    <w:p w14:paraId="54F4D4C3" w14:textId="30E74CB7" w:rsidR="00831A36" w:rsidRPr="001955E0" w:rsidRDefault="006529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50A14C47" w:rsidR="00831A36" w:rsidRPr="001955E0" w:rsidRDefault="006529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090FF59A" w:rsidR="00831A36" w:rsidRPr="001955E0" w:rsidRDefault="006529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8B9B9C4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7818535D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18AD196" w14:textId="31110D16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</w:p>
    <w:p w14:paraId="5C6DDDCF" w14:textId="3ACBA844" w:rsidR="00B327E2" w:rsidRDefault="00A7633B" w:rsidP="00831A36">
      <w:pPr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41 p</w:t>
      </w:r>
      <w:r w:rsidR="00B327E2">
        <w:rPr>
          <w:rFonts w:ascii="Helvetica" w:hAnsi="Helvetica" w:cs="Arial"/>
          <w:sz w:val="22"/>
          <w:szCs w:val="22"/>
          <w:lang w:val="es-MX"/>
        </w:rPr>
        <w:t>articipantes (</w:t>
      </w:r>
      <w:r>
        <w:rPr>
          <w:rFonts w:ascii="Helvetica" w:hAnsi="Helvetica" w:cs="Arial"/>
          <w:sz w:val="22"/>
          <w:szCs w:val="22"/>
          <w:lang w:val="es-MX"/>
        </w:rPr>
        <w:t xml:space="preserve">26 </w:t>
      </w:r>
      <w:r w:rsidR="00B327E2">
        <w:rPr>
          <w:rFonts w:ascii="Helvetica" w:hAnsi="Helvetica" w:cs="Arial"/>
          <w:sz w:val="22"/>
          <w:szCs w:val="22"/>
          <w:lang w:val="es-MX"/>
        </w:rPr>
        <w:t>con registro y</w:t>
      </w:r>
      <w:r>
        <w:rPr>
          <w:rFonts w:ascii="Helvetica" w:hAnsi="Helvetica" w:cs="Arial"/>
          <w:sz w:val="22"/>
          <w:szCs w:val="22"/>
          <w:lang w:val="es-MX"/>
        </w:rPr>
        <w:t xml:space="preserve"> 15</w:t>
      </w:r>
      <w:r w:rsidR="00B327E2">
        <w:rPr>
          <w:rFonts w:ascii="Helvetica" w:hAnsi="Helvetica" w:cs="Arial"/>
          <w:sz w:val="22"/>
          <w:szCs w:val="22"/>
          <w:lang w:val="es-MX"/>
        </w:rPr>
        <w:t xml:space="preserve"> sin registro)</w:t>
      </w:r>
    </w:p>
    <w:p w14:paraId="6597315F" w14:textId="7DE336B9" w:rsidR="00831A36" w:rsidRPr="001955E0" w:rsidRDefault="00831A36" w:rsidP="00831A3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Se anexa lista de participantes.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018C07CD" w:rsidR="00831A36" w:rsidRPr="001955E0" w:rsidRDefault="0007669E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El C. </w:t>
      </w:r>
      <w:r w:rsidR="00975F0F">
        <w:rPr>
          <w:rFonts w:ascii="Helvetica" w:hAnsi="Helvetica" w:cs="Arial"/>
          <w:sz w:val="22"/>
          <w:szCs w:val="22"/>
          <w:lang w:val="es-MX"/>
        </w:rPr>
        <w:t>Bruno Torres Carbajal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</w:t>
      </w:r>
      <w:r w:rsidR="00975F0F">
        <w:rPr>
          <w:rFonts w:ascii="Helvetica" w:hAnsi="Helvetica" w:cs="Arial"/>
          <w:sz w:val="22"/>
          <w:szCs w:val="22"/>
          <w:lang w:val="es-MX"/>
        </w:rPr>
        <w:t xml:space="preserve">Coordinador y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Moderador de la Mesa Temática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 xml:space="preserve">Sectorial </w:t>
      </w:r>
      <w:r w:rsidR="00975F0F">
        <w:rPr>
          <w:rFonts w:ascii="Helvetica" w:hAnsi="Helvetica" w:cs="Arial"/>
          <w:sz w:val="22"/>
          <w:szCs w:val="22"/>
          <w:lang w:val="es-MX"/>
        </w:rPr>
        <w:t>de Estado de Bienestar</w:t>
      </w:r>
      <w:r w:rsidRPr="001955E0">
        <w:rPr>
          <w:rFonts w:ascii="Helvetica" w:hAnsi="Helvetica" w:cs="Arial"/>
          <w:sz w:val="22"/>
          <w:szCs w:val="22"/>
          <w:lang w:val="es-MX"/>
        </w:rPr>
        <w:t>, instaló la mesa y describió el proceso de trabajo de la misma ante los asistentes.</w:t>
      </w: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71322300" w14:textId="3F30D78E" w:rsidR="00626BD4" w:rsidRPr="001955E0" w:rsidRDefault="006D2723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3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Ponencias.</w:t>
      </w:r>
    </w:p>
    <w:p w14:paraId="74618A4E" w14:textId="1C1C7582" w:rsidR="00626BD4" w:rsidRPr="001955E0" w:rsidRDefault="00626BD4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 xml:space="preserve">El Moderador de la Mesa, solicitó a los ponentes registrados para participar en la mesa, sus intervenciones, reiterándoles los compromisos y requerimientos señalados en la mecánica de trabajo. </w:t>
      </w:r>
      <w:r w:rsidRPr="001955E0">
        <w:rPr>
          <w:rFonts w:ascii="Helvetica" w:hAnsi="Helvetica" w:cs="Arial"/>
          <w:b/>
          <w:i/>
          <w:sz w:val="18"/>
          <w:szCs w:val="18"/>
          <w:lang w:val="es-ES"/>
        </w:rPr>
        <w:t>(RELATAR LAS INTERVENCIONES, DESTACANDO NOMBRE DEL PONENTE, TEMA Y PROPUESTAS MÁS RELEVANTES).</w:t>
      </w:r>
    </w:p>
    <w:p w14:paraId="283D2FE8" w14:textId="77777777" w:rsidR="000913F0" w:rsidRDefault="000913F0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567D61DF" w14:textId="07A44F96" w:rsidR="001A6F6C" w:rsidRPr="001A6F6C" w:rsidRDefault="001A6F6C" w:rsidP="00626BD4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Mtro. Bruno Torres Carb</w:t>
      </w:r>
      <w:r w:rsidRPr="001A6F6C">
        <w:rPr>
          <w:rFonts w:ascii="Helvetica" w:hAnsi="Helvetica" w:cs="Arial"/>
          <w:sz w:val="22"/>
          <w:szCs w:val="18"/>
          <w:lang w:val="es-ES"/>
        </w:rPr>
        <w:t>ajal</w:t>
      </w:r>
      <w:r w:rsidR="00C34910">
        <w:rPr>
          <w:rFonts w:ascii="Helvetica" w:hAnsi="Helvetica" w:cs="Arial"/>
          <w:sz w:val="22"/>
          <w:szCs w:val="18"/>
          <w:lang w:val="es-ES"/>
        </w:rPr>
        <w:t>, director de planeación de la política social de la SEBIENTI</w:t>
      </w:r>
    </w:p>
    <w:p w14:paraId="23209A6E" w14:textId="231B0DF1" w:rsidR="001A6F6C" w:rsidRDefault="001A6F6C" w:rsidP="00626BD4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1A6F6C">
        <w:rPr>
          <w:rFonts w:ascii="Helvetica" w:hAnsi="Helvetica" w:cs="Arial"/>
          <w:sz w:val="22"/>
          <w:szCs w:val="18"/>
          <w:lang w:val="es-ES"/>
        </w:rPr>
        <w:t>Diagnóstico</w:t>
      </w:r>
      <w:r w:rsidR="00A84A88">
        <w:rPr>
          <w:rFonts w:ascii="Helvetica" w:hAnsi="Helvetica" w:cs="Arial"/>
          <w:sz w:val="22"/>
          <w:szCs w:val="18"/>
          <w:lang w:val="es-ES"/>
        </w:rPr>
        <w:t xml:space="preserve"> de la región</w:t>
      </w:r>
    </w:p>
    <w:p w14:paraId="5C9EB141" w14:textId="461742A6" w:rsidR="00A84A88" w:rsidRPr="00782D45" w:rsidRDefault="00A84A88" w:rsidP="00782D45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18"/>
          <w:lang w:val="es-MX"/>
        </w:rPr>
      </w:pPr>
      <w:r>
        <w:rPr>
          <w:rFonts w:ascii="Helvetica" w:hAnsi="Helvetica" w:cs="Arial"/>
          <w:sz w:val="22"/>
          <w:szCs w:val="18"/>
          <w:lang w:val="es-ES"/>
        </w:rPr>
        <w:t>La región del Istmo tiene 642,979 habitantes y 41 municipios. De su población, 197,827 son niñas, niños y adolescentes (30.8%), 142,109 son jóvenes (22.1%) y 64,134 son personas adultas mayores (10.1%).</w:t>
      </w:r>
      <w:r w:rsidR="004C5406">
        <w:rPr>
          <w:rFonts w:ascii="Helvetica" w:hAnsi="Helvetica" w:cs="Arial"/>
          <w:sz w:val="22"/>
          <w:szCs w:val="18"/>
          <w:lang w:val="es-ES"/>
        </w:rPr>
        <w:t xml:space="preserve"> Hay </w:t>
      </w:r>
      <w:r w:rsidR="00A55725">
        <w:rPr>
          <w:rFonts w:ascii="Helvetica" w:hAnsi="Helvetica" w:cs="Arial"/>
          <w:sz w:val="22"/>
          <w:szCs w:val="18"/>
          <w:lang w:val="es-ES"/>
        </w:rPr>
        <w:t>14,024 personas afrodesc</w:t>
      </w:r>
      <w:r w:rsidR="004C5406">
        <w:rPr>
          <w:rFonts w:ascii="Helvetica" w:hAnsi="Helvetica" w:cs="Arial"/>
          <w:sz w:val="22"/>
          <w:szCs w:val="18"/>
          <w:lang w:val="es-ES"/>
        </w:rPr>
        <w:t>e</w:t>
      </w:r>
      <w:r w:rsidR="00A55725">
        <w:rPr>
          <w:rFonts w:ascii="Helvetica" w:hAnsi="Helvetica" w:cs="Arial"/>
          <w:sz w:val="22"/>
          <w:szCs w:val="18"/>
          <w:lang w:val="es-ES"/>
        </w:rPr>
        <w:t>n</w:t>
      </w:r>
      <w:r w:rsidR="004C5406">
        <w:rPr>
          <w:rFonts w:ascii="Helvetica" w:hAnsi="Helvetica" w:cs="Arial"/>
          <w:sz w:val="22"/>
          <w:szCs w:val="18"/>
          <w:lang w:val="es-ES"/>
        </w:rPr>
        <w:t>dientes (2.2% de la población), 42,656 personas con alguna discapacidad (6.6%) y 184,582 personas indígenas (28.7%). El 51.7% de la población se encuentra en pobreza (321,</w:t>
      </w:r>
      <w:r w:rsidR="006463BF">
        <w:rPr>
          <w:rFonts w:ascii="Helvetica" w:hAnsi="Helvetica" w:cs="Arial"/>
          <w:sz w:val="22"/>
          <w:szCs w:val="18"/>
          <w:lang w:val="es-ES"/>
        </w:rPr>
        <w:t xml:space="preserve">632 personas) </w:t>
      </w:r>
      <w:r w:rsidR="006463BF">
        <w:rPr>
          <w:rFonts w:ascii="Helvetica" w:hAnsi="Helvetica" w:cs="Arial"/>
          <w:sz w:val="22"/>
          <w:szCs w:val="18"/>
          <w:lang w:val="es-ES"/>
        </w:rPr>
        <w:lastRenderedPageBreak/>
        <w:t xml:space="preserve">y 14.9% en situación de pobreza extrema (92,725 personas). </w:t>
      </w:r>
      <w:r w:rsidR="00BC2A0E">
        <w:rPr>
          <w:rFonts w:ascii="Helvetica" w:hAnsi="Helvetica" w:cs="Arial"/>
          <w:sz w:val="22"/>
          <w:szCs w:val="18"/>
          <w:lang w:val="es-ES"/>
        </w:rPr>
        <w:t xml:space="preserve">Las carencias </w:t>
      </w:r>
      <w:r w:rsidR="00DA2826">
        <w:rPr>
          <w:rFonts w:ascii="Helvetica" w:hAnsi="Helvetica" w:cs="Arial"/>
          <w:sz w:val="22"/>
          <w:szCs w:val="18"/>
          <w:lang w:val="es-ES"/>
        </w:rPr>
        <w:t xml:space="preserve">sociales </w:t>
      </w:r>
      <w:r w:rsidR="00BC2A0E">
        <w:rPr>
          <w:rFonts w:ascii="Helvetica" w:hAnsi="Helvetica" w:cs="Arial"/>
          <w:sz w:val="22"/>
          <w:szCs w:val="18"/>
          <w:lang w:val="es-ES"/>
        </w:rPr>
        <w:t xml:space="preserve">más </w:t>
      </w:r>
      <w:r w:rsidR="00DA2826">
        <w:rPr>
          <w:rFonts w:ascii="Helvetica" w:hAnsi="Helvetica" w:cs="Arial"/>
          <w:sz w:val="22"/>
          <w:szCs w:val="18"/>
          <w:lang w:val="es-ES"/>
        </w:rPr>
        <w:t>acentuantes</w:t>
      </w:r>
      <w:r w:rsidR="00BC2A0E">
        <w:rPr>
          <w:rFonts w:ascii="Helvetica" w:hAnsi="Helvetica" w:cs="Arial"/>
          <w:sz w:val="22"/>
          <w:szCs w:val="18"/>
          <w:lang w:val="es-ES"/>
        </w:rPr>
        <w:t xml:space="preserve"> son carencia por acceso a la salud y carencia por acceso a los servicios básicos en la vivienda. Los municipios con mayor porcentaje de pobreza en su población son San Mateo del Mar, San Miguel Tenango y Santa María Chimalapa</w:t>
      </w:r>
      <w:r w:rsidR="00DA2826">
        <w:rPr>
          <w:rFonts w:ascii="Helvetica" w:hAnsi="Helvetica" w:cs="Arial"/>
          <w:sz w:val="22"/>
          <w:szCs w:val="18"/>
          <w:lang w:val="es-ES"/>
        </w:rPr>
        <w:t>.</w:t>
      </w:r>
      <w:r w:rsidR="00DA2826" w:rsidRPr="000A033B">
        <w:rPr>
          <w:rFonts w:ascii="Helvetica" w:hAnsi="Helvetica" w:cs="Arial"/>
          <w:b/>
          <w:sz w:val="22"/>
          <w:szCs w:val="18"/>
          <w:lang w:val="es-ES"/>
        </w:rPr>
        <w:t xml:space="preserve"> </w:t>
      </w:r>
      <w:r w:rsidR="00086105" w:rsidRPr="00782D45">
        <w:rPr>
          <w:rFonts w:ascii="Helvetica" w:hAnsi="Helvetica" w:cs="Arial"/>
          <w:sz w:val="22"/>
          <w:szCs w:val="18"/>
          <w:lang w:val="es-MX"/>
        </w:rPr>
        <w:t xml:space="preserve">5 de cada 10 habitantes, </w:t>
      </w:r>
      <w:r w:rsidR="00564A30" w:rsidRPr="00782D45">
        <w:rPr>
          <w:rFonts w:ascii="Helvetica" w:hAnsi="Helvetica" w:cs="Arial"/>
          <w:sz w:val="22"/>
          <w:szCs w:val="18"/>
          <w:lang w:val="es-MX"/>
        </w:rPr>
        <w:t xml:space="preserve">el 14.9% de la población, </w:t>
      </w:r>
      <w:r w:rsidR="00086105" w:rsidRPr="00782D45">
        <w:rPr>
          <w:rFonts w:ascii="Helvetica" w:hAnsi="Helvetica" w:cs="Arial"/>
          <w:sz w:val="22"/>
          <w:szCs w:val="18"/>
          <w:lang w:val="es-MX"/>
        </w:rPr>
        <w:t>se ubica en una condición de pobreza extrema</w:t>
      </w:r>
      <w:r w:rsidR="00782D45" w:rsidRPr="00782D45">
        <w:rPr>
          <w:rFonts w:ascii="Helvetica" w:hAnsi="Helvetica" w:cs="Arial"/>
          <w:sz w:val="22"/>
          <w:szCs w:val="18"/>
          <w:lang w:val="es-MX"/>
        </w:rPr>
        <w:t xml:space="preserve"> y el 6.3% de la población entre 3 y 14 años no asiste a la escuela</w:t>
      </w:r>
      <w:r w:rsidR="00086105" w:rsidRPr="00782D45">
        <w:rPr>
          <w:rFonts w:ascii="Helvetica" w:hAnsi="Helvetica" w:cs="Arial"/>
          <w:sz w:val="22"/>
          <w:szCs w:val="18"/>
          <w:lang w:val="es-MX"/>
        </w:rPr>
        <w:t>.</w:t>
      </w:r>
      <w:r w:rsidR="00782D45" w:rsidRPr="00782D45">
        <w:rPr>
          <w:rFonts w:ascii="Helvetica" w:hAnsi="Helvetica" w:cs="Arial"/>
          <w:sz w:val="22"/>
          <w:szCs w:val="18"/>
          <w:lang w:val="es-MX"/>
        </w:rPr>
        <w:t xml:space="preserve"> No obstante, l</w:t>
      </w:r>
      <w:r w:rsidR="00086105" w:rsidRPr="00782D45">
        <w:rPr>
          <w:rFonts w:ascii="Helvetica" w:hAnsi="Helvetica" w:cs="Arial"/>
          <w:sz w:val="22"/>
          <w:szCs w:val="18"/>
          <w:lang w:val="es-ES"/>
        </w:rPr>
        <w:t>a región del Istmo es la región del Estado con la menor proporción de población en situación de pobreza extrema.</w:t>
      </w:r>
      <w:r w:rsidR="00782D45" w:rsidRPr="00782D45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086105" w:rsidRPr="00782D45">
        <w:rPr>
          <w:rFonts w:ascii="Helvetica" w:hAnsi="Helvetica" w:cs="Arial"/>
          <w:sz w:val="22"/>
          <w:szCs w:val="18"/>
          <w:lang w:val="es-ES"/>
        </w:rPr>
        <w:t xml:space="preserve">Con la implementación del proyecto del Corredor Interoceánico del Istmo de Tehuantepec en </w:t>
      </w:r>
      <w:r w:rsidR="00782D45" w:rsidRPr="00782D45">
        <w:rPr>
          <w:rFonts w:ascii="Helvetica" w:hAnsi="Helvetica" w:cs="Arial"/>
          <w:sz w:val="22"/>
          <w:szCs w:val="18"/>
          <w:lang w:val="es-ES"/>
        </w:rPr>
        <w:t>l</w:t>
      </w:r>
      <w:r w:rsidR="00086105" w:rsidRPr="00782D45">
        <w:rPr>
          <w:rFonts w:ascii="Helvetica" w:hAnsi="Helvetica" w:cs="Arial"/>
          <w:sz w:val="22"/>
          <w:szCs w:val="18"/>
          <w:lang w:val="es-ES"/>
        </w:rPr>
        <w:t>a región, se pondrán en operación 5 polos de desarrollo que servirán como herramientas para impulsar la actividad industrial en la región y contribuir a disminuir el rezago económico por la falta de inversión</w:t>
      </w:r>
      <w:r w:rsidR="00782D45" w:rsidRPr="00782D45">
        <w:rPr>
          <w:rFonts w:ascii="Helvetica" w:hAnsi="Helvetica" w:cs="Arial"/>
          <w:sz w:val="22"/>
          <w:szCs w:val="18"/>
          <w:lang w:val="es-ES"/>
        </w:rPr>
        <w:t>.</w:t>
      </w:r>
    </w:p>
    <w:p w14:paraId="483A3506" w14:textId="77777777" w:rsidR="006463BF" w:rsidRDefault="006463BF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66569AAA" w14:textId="5EBA237D" w:rsidR="008B43E7" w:rsidRDefault="008B43E7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Rubén Francisco Jiménez, entrenador deportivo</w:t>
      </w:r>
    </w:p>
    <w:p w14:paraId="382ABA0F" w14:textId="30B91B0B" w:rsidR="008B43E7" w:rsidRDefault="008B43E7" w:rsidP="008B43E7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Hay niñas y niños que no tienen acceso ni a balones y los materiales </w:t>
      </w:r>
      <w:r w:rsidR="00AD59AD">
        <w:rPr>
          <w:rFonts w:ascii="Helvetica" w:hAnsi="Helvetica" w:cs="Arial"/>
          <w:sz w:val="22"/>
          <w:szCs w:val="18"/>
          <w:lang w:val="es-ES"/>
        </w:rPr>
        <w:t>para el de</w:t>
      </w:r>
      <w:r w:rsidR="00C34910">
        <w:rPr>
          <w:rFonts w:ascii="Helvetica" w:hAnsi="Helvetica" w:cs="Arial"/>
          <w:sz w:val="22"/>
          <w:szCs w:val="18"/>
          <w:lang w:val="es-ES"/>
        </w:rPr>
        <w:t>p</w:t>
      </w:r>
      <w:r w:rsidR="00AD59AD">
        <w:rPr>
          <w:rFonts w:ascii="Helvetica" w:hAnsi="Helvetica" w:cs="Arial"/>
          <w:sz w:val="22"/>
          <w:szCs w:val="18"/>
          <w:lang w:val="es-ES"/>
        </w:rPr>
        <w:t>orte también son insuficientes.</w:t>
      </w:r>
    </w:p>
    <w:p w14:paraId="3C4E2FAA" w14:textId="119ADEC4" w:rsidR="008B43E7" w:rsidRDefault="008B43E7" w:rsidP="008B43E7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 gestiones de programas, entrenadores, canchas, para inculcar el deporte en generaciones más susceptibles a problemas de salud mental, adicciones, etc.</w:t>
      </w:r>
    </w:p>
    <w:p w14:paraId="755D26EF" w14:textId="77777777" w:rsidR="00AD59AD" w:rsidRPr="008B43E7" w:rsidRDefault="00AD59AD" w:rsidP="00AD59AD">
      <w:pPr>
        <w:pStyle w:val="Prrafodelista"/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25F0613B" w14:textId="301BDE45" w:rsidR="008B43E7" w:rsidRDefault="008B43E7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8B43E7">
        <w:rPr>
          <w:rFonts w:ascii="Helvetica" w:hAnsi="Helvetica" w:cs="Arial"/>
          <w:sz w:val="22"/>
          <w:szCs w:val="18"/>
          <w:lang w:val="es-ES"/>
        </w:rPr>
        <w:t>Licda. Sara Rojas Ruiz, colaboradora de medios y difusión de "Una mano para Oaxaca" OSC</w:t>
      </w:r>
    </w:p>
    <w:p w14:paraId="2C9EB48C" w14:textId="30190BD8" w:rsidR="00AD59AD" w:rsidRDefault="00AD59AD" w:rsidP="00AD59AD">
      <w:pPr>
        <w:pStyle w:val="Prrafodelista"/>
        <w:numPr>
          <w:ilvl w:val="0"/>
          <w:numId w:val="40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La organización surgió tras el terremoto del 2017, t</w:t>
      </w:r>
      <w:r w:rsidRPr="00AD59AD">
        <w:rPr>
          <w:rFonts w:ascii="Helvetica" w:hAnsi="Helvetica" w:cs="Arial"/>
          <w:sz w:val="22"/>
          <w:szCs w:val="18"/>
          <w:lang w:val="es-ES"/>
        </w:rPr>
        <w:t>rabaja el fortalecimiento de la identidad zapoteca, el fortalecimiento de la economía local y la autonomía alimentaria,</w:t>
      </w:r>
      <w:r>
        <w:rPr>
          <w:rFonts w:ascii="Helvetica" w:hAnsi="Helvetica" w:cs="Arial"/>
          <w:sz w:val="22"/>
          <w:szCs w:val="18"/>
          <w:lang w:val="es-ES"/>
        </w:rPr>
        <w:t xml:space="preserve"> enfocado a grupos vulnerables.</w:t>
      </w:r>
      <w:r w:rsidR="00A671DC">
        <w:rPr>
          <w:rFonts w:ascii="Helvetica" w:hAnsi="Helvetica" w:cs="Arial"/>
          <w:sz w:val="22"/>
          <w:szCs w:val="18"/>
          <w:lang w:val="es-ES"/>
        </w:rPr>
        <w:t xml:space="preserve"> El Istmo afectó el derecho de acceso a los</w:t>
      </w:r>
      <w:r w:rsidR="0099684E">
        <w:rPr>
          <w:rFonts w:ascii="Helvetica" w:hAnsi="Helvetica" w:cs="Arial"/>
          <w:sz w:val="22"/>
          <w:szCs w:val="18"/>
          <w:lang w:val="es-ES"/>
        </w:rPr>
        <w:t xml:space="preserve"> servicios de salud, la educación, etc. </w:t>
      </w:r>
      <w:r w:rsidR="00D42C39">
        <w:rPr>
          <w:rFonts w:ascii="Helvetica" w:hAnsi="Helvetica" w:cs="Arial"/>
          <w:sz w:val="22"/>
          <w:szCs w:val="18"/>
          <w:lang w:val="es-ES"/>
        </w:rPr>
        <w:t>El abandono del campo y de los alimentos locales ha afectado la alimentación.</w:t>
      </w:r>
    </w:p>
    <w:p w14:paraId="6387C056" w14:textId="3B4E879E" w:rsidR="00942DEA" w:rsidRPr="00942DEA" w:rsidRDefault="00942DEA" w:rsidP="00942DEA">
      <w:pPr>
        <w:pStyle w:val="Prrafodelista"/>
        <w:numPr>
          <w:ilvl w:val="0"/>
          <w:numId w:val="40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 Aprovechar las potencialidades de la región para superar las carencias a partir de l</w:t>
      </w:r>
      <w:r w:rsidR="00975B97">
        <w:rPr>
          <w:rFonts w:ascii="Helvetica" w:hAnsi="Helvetica" w:cs="Arial"/>
          <w:sz w:val="22"/>
          <w:szCs w:val="18"/>
          <w:lang w:val="es-ES"/>
        </w:rPr>
        <w:t>os saberes comunitarios.</w:t>
      </w:r>
      <w:r w:rsidR="002E030D">
        <w:rPr>
          <w:rFonts w:ascii="Helvetica" w:hAnsi="Helvetica" w:cs="Arial"/>
          <w:sz w:val="22"/>
          <w:szCs w:val="18"/>
          <w:lang w:val="es-ES"/>
        </w:rPr>
        <w:t xml:space="preserve"> El comercio local y la productividad del campo puede ayudar a la alimentación saludable. El desarrollo debe impulsarse desde la autodeterminación de los pueblos y el respeto a sus territorios.</w:t>
      </w:r>
    </w:p>
    <w:p w14:paraId="7404986A" w14:textId="77777777" w:rsidR="00AD59AD" w:rsidRPr="00357ADA" w:rsidRDefault="00AD59AD" w:rsidP="006463BF">
      <w:pPr>
        <w:jc w:val="both"/>
        <w:rPr>
          <w:rFonts w:ascii="Helvetica" w:hAnsi="Helvetica" w:cs="Arial"/>
          <w:strike/>
          <w:sz w:val="22"/>
          <w:szCs w:val="18"/>
          <w:lang w:val="es-ES"/>
        </w:rPr>
      </w:pPr>
    </w:p>
    <w:p w14:paraId="6F5801E9" w14:textId="63D54351" w:rsidR="00AD59AD" w:rsidRDefault="00AD59AD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CB480F">
        <w:rPr>
          <w:rFonts w:ascii="Helvetica" w:hAnsi="Helvetica" w:cs="Arial"/>
          <w:sz w:val="22"/>
          <w:szCs w:val="18"/>
          <w:lang w:val="es-ES"/>
        </w:rPr>
        <w:t xml:space="preserve">Mtro. Mario </w:t>
      </w:r>
      <w:proofErr w:type="spellStart"/>
      <w:r w:rsidRPr="00CB480F">
        <w:rPr>
          <w:rFonts w:ascii="Helvetica" w:hAnsi="Helvetica" w:cs="Arial"/>
          <w:sz w:val="22"/>
          <w:szCs w:val="18"/>
          <w:lang w:val="es-ES"/>
        </w:rPr>
        <w:t>Mecott</w:t>
      </w:r>
      <w:proofErr w:type="spellEnd"/>
      <w:r w:rsidRPr="00CB480F">
        <w:rPr>
          <w:rFonts w:ascii="Helvetica" w:hAnsi="Helvetica" w:cs="Arial"/>
          <w:sz w:val="22"/>
          <w:szCs w:val="18"/>
          <w:lang w:val="es-ES"/>
        </w:rPr>
        <w:t xml:space="preserve"> Francisco, Historiador, Promotor y Gestor Cultural.</w:t>
      </w:r>
    </w:p>
    <w:p w14:paraId="2CBD9B7D" w14:textId="00665514" w:rsidR="00CB480F" w:rsidRPr="00CB480F" w:rsidRDefault="00F3099E" w:rsidP="00CB480F">
      <w:pPr>
        <w:pStyle w:val="Prrafodelista"/>
        <w:numPr>
          <w:ilvl w:val="0"/>
          <w:numId w:val="45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La región posee una riqueza natural y cultural que puede aportar a un proyecto histórico.</w:t>
      </w:r>
    </w:p>
    <w:p w14:paraId="0FE1C87E" w14:textId="77777777" w:rsidR="00AD59AD" w:rsidRDefault="00AD59AD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07846773" w14:textId="4DF434E9" w:rsidR="00AD59AD" w:rsidRDefault="00AD59AD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D59AD">
        <w:rPr>
          <w:rFonts w:ascii="Helvetica" w:hAnsi="Helvetica" w:cs="Arial"/>
          <w:sz w:val="22"/>
          <w:szCs w:val="18"/>
          <w:lang w:val="es-ES"/>
        </w:rPr>
        <w:t>José Armando Gatica Sosa, Ex atleta de alto rendimiento en el lanzamiento de martillo</w:t>
      </w:r>
    </w:p>
    <w:p w14:paraId="4F319BCB" w14:textId="4C725FD9" w:rsidR="00357ADA" w:rsidRPr="00357ADA" w:rsidRDefault="00357ADA" w:rsidP="00357ADA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No hay infraestructura ni espacios deportivos, y cuando las hay </w:t>
      </w:r>
      <w:r w:rsidR="00567E64">
        <w:rPr>
          <w:rFonts w:ascii="Helvetica" w:hAnsi="Helvetica" w:cs="Arial"/>
          <w:sz w:val="22"/>
          <w:szCs w:val="18"/>
          <w:lang w:val="es-ES"/>
        </w:rPr>
        <w:t xml:space="preserve">no hay entrenadores. El deporte debe verse como una industria desde la cual se puede vivir y tener un bienestar en cuanto a salud, especialmente en personas jóvenes. </w:t>
      </w:r>
      <w:r w:rsidR="00D44D84">
        <w:rPr>
          <w:rFonts w:ascii="Helvetica" w:hAnsi="Helvetica" w:cs="Arial"/>
          <w:sz w:val="22"/>
          <w:szCs w:val="18"/>
          <w:lang w:val="es-ES"/>
        </w:rPr>
        <w:t xml:space="preserve">El deporte se debe fomentar desde el núcleo familiar. EL fomento del deporte ayuda a evitar gastos en la salud pública derivados de enfermedades por el sedentarismo y la nula actividad física. </w:t>
      </w:r>
    </w:p>
    <w:p w14:paraId="5E64EF61" w14:textId="77777777" w:rsidR="00A671DC" w:rsidRDefault="00A671DC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7B047CA6" w14:textId="481C4978" w:rsidR="00A671DC" w:rsidRDefault="00C34910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Gloria Ramírez</w:t>
      </w:r>
    </w:p>
    <w:p w14:paraId="566B9CFF" w14:textId="6B0E17AF" w:rsidR="002E3065" w:rsidRDefault="00AE5FF6" w:rsidP="00D9170C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L</w:t>
      </w:r>
      <w:r w:rsidR="00D9170C">
        <w:rPr>
          <w:rFonts w:ascii="Helvetica" w:hAnsi="Helvetica" w:cs="Arial"/>
          <w:sz w:val="22"/>
          <w:szCs w:val="18"/>
          <w:lang w:val="es-ES"/>
        </w:rPr>
        <w:t xml:space="preserve">as personas con discapacidad </w:t>
      </w:r>
      <w:r>
        <w:rPr>
          <w:rFonts w:ascii="Helvetica" w:hAnsi="Helvetica" w:cs="Arial"/>
          <w:sz w:val="22"/>
          <w:szCs w:val="18"/>
          <w:lang w:val="es-ES"/>
        </w:rPr>
        <w:t>siguen</w:t>
      </w:r>
      <w:r w:rsidR="00D9170C">
        <w:rPr>
          <w:rFonts w:ascii="Helvetica" w:hAnsi="Helvetica" w:cs="Arial"/>
          <w:sz w:val="22"/>
          <w:szCs w:val="18"/>
          <w:lang w:val="es-ES"/>
        </w:rPr>
        <w:t xml:space="preserve"> sin apoyo.</w:t>
      </w:r>
    </w:p>
    <w:p w14:paraId="499EDCBE" w14:textId="09C2A96E" w:rsidR="00D9170C" w:rsidRPr="00D9170C" w:rsidRDefault="00D9170C" w:rsidP="00D9170C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 pensión para las personas con discapacidad mayores a 30 años.</w:t>
      </w:r>
      <w:r w:rsidR="00BC2A0E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200055B4" w14:textId="77777777" w:rsidR="00A671DC" w:rsidRDefault="00A671DC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63B984BB" w14:textId="7DECBC30" w:rsidR="00FE0B10" w:rsidRDefault="00A671DC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671DC">
        <w:rPr>
          <w:rFonts w:ascii="Helvetica" w:hAnsi="Helvetica" w:cs="Arial"/>
          <w:sz w:val="22"/>
          <w:szCs w:val="18"/>
          <w:lang w:val="es-ES"/>
        </w:rPr>
        <w:t>Patricia Morales Juárez, Servicio Social en la UB</w:t>
      </w:r>
      <w:r>
        <w:rPr>
          <w:rFonts w:ascii="Helvetica" w:hAnsi="Helvetica" w:cs="Arial"/>
          <w:sz w:val="22"/>
          <w:szCs w:val="18"/>
          <w:lang w:val="es-ES"/>
        </w:rPr>
        <w:t>R</w:t>
      </w:r>
      <w:r w:rsidR="00FE0B10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3AF5967D" w14:textId="77777777" w:rsidR="00921C5E" w:rsidRDefault="00921C5E" w:rsidP="00921C5E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DIF Municipal Tehuantepec</w:t>
      </w:r>
    </w:p>
    <w:p w14:paraId="7A9B0FE0" w14:textId="16B2B5E6" w:rsidR="00921C5E" w:rsidRPr="008707F8" w:rsidRDefault="00921C5E" w:rsidP="00921C5E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8707F8">
        <w:rPr>
          <w:rFonts w:ascii="Helvetica" w:hAnsi="Helvetica" w:cs="Arial"/>
          <w:sz w:val="22"/>
          <w:szCs w:val="18"/>
          <w:lang w:val="es-ES"/>
        </w:rPr>
        <w:t>No se puede exigir una alimentaci</w:t>
      </w:r>
      <w:r>
        <w:rPr>
          <w:rFonts w:ascii="Helvetica" w:hAnsi="Helvetica" w:cs="Arial"/>
          <w:sz w:val="22"/>
          <w:szCs w:val="18"/>
          <w:lang w:val="es-ES"/>
        </w:rPr>
        <w:t>ón saludable y</w:t>
      </w:r>
      <w:r w:rsidRPr="008707F8">
        <w:rPr>
          <w:rFonts w:ascii="Helvetica" w:hAnsi="Helvetica" w:cs="Arial"/>
          <w:sz w:val="22"/>
          <w:szCs w:val="18"/>
          <w:lang w:val="es-ES"/>
        </w:rPr>
        <w:t xml:space="preserve"> equilibrada cuando no hay alimentos.</w:t>
      </w:r>
      <w:r>
        <w:rPr>
          <w:rFonts w:ascii="Helvetica" w:hAnsi="Helvetica" w:cs="Arial"/>
          <w:sz w:val="22"/>
          <w:szCs w:val="18"/>
          <w:lang w:val="es-ES"/>
        </w:rPr>
        <w:t xml:space="preserve"> México ocupa el segundo lugar en obesidad infantil y el primer lugar en obesidad adulta. </w:t>
      </w:r>
      <w:r>
        <w:rPr>
          <w:rFonts w:ascii="Helvetica" w:hAnsi="Helvetica" w:cs="Arial"/>
          <w:sz w:val="22"/>
          <w:szCs w:val="18"/>
          <w:lang w:val="es-ES"/>
        </w:rPr>
        <w:lastRenderedPageBreak/>
        <w:t>Los hospitales no son suficientes, pero una solución a los problemas de salud también está en prevenir la mala nutrición. Las personas adultas tienen un papel importante en la salud y alimentación de niñas y niños. Se deben implementar políticas en temas de nutrición y asignarle presupuesto, que las políticas sean evaluadas (a partir de indicadores y objetivos) para mejorar y avanzar.</w:t>
      </w:r>
      <w:r w:rsidR="00D03E7C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E8469D">
        <w:rPr>
          <w:rFonts w:ascii="Helvetica" w:hAnsi="Helvetica" w:cs="Arial"/>
          <w:sz w:val="22"/>
          <w:szCs w:val="18"/>
          <w:lang w:val="es-ES"/>
        </w:rPr>
        <w:t xml:space="preserve">Que los municipios tengan bancos de alimentos sustentados en la autosuficiencia alimentaria. </w:t>
      </w:r>
    </w:p>
    <w:p w14:paraId="2EFB3C0B" w14:textId="77777777" w:rsidR="00A671DC" w:rsidRDefault="00A671DC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395D5C77" w14:textId="7464E3C7" w:rsidR="00A671DC" w:rsidRDefault="00A671DC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671DC">
        <w:rPr>
          <w:rFonts w:ascii="Helvetica" w:hAnsi="Helvetica" w:cs="Arial"/>
          <w:sz w:val="22"/>
          <w:szCs w:val="18"/>
          <w:lang w:val="es-ES"/>
        </w:rPr>
        <w:t>Lic. Katia Guerra Peralta, Proc</w:t>
      </w:r>
      <w:r w:rsidR="008A6899">
        <w:rPr>
          <w:rFonts w:ascii="Helvetica" w:hAnsi="Helvetica" w:cs="Arial"/>
          <w:sz w:val="22"/>
          <w:szCs w:val="18"/>
          <w:lang w:val="es-ES"/>
        </w:rPr>
        <w:t>uradora DIF Municipal Juchitán d</w:t>
      </w:r>
      <w:r w:rsidRPr="00A671DC">
        <w:rPr>
          <w:rFonts w:ascii="Helvetica" w:hAnsi="Helvetica" w:cs="Arial"/>
          <w:sz w:val="22"/>
          <w:szCs w:val="18"/>
          <w:lang w:val="es-ES"/>
        </w:rPr>
        <w:t>e Zaragoza.</w:t>
      </w:r>
    </w:p>
    <w:p w14:paraId="54BA27E4" w14:textId="2C48A9CE" w:rsidR="00632AD1" w:rsidRDefault="00AC025C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Tema: </w:t>
      </w:r>
      <w:r w:rsidR="00632AD1">
        <w:rPr>
          <w:rFonts w:ascii="Helvetica" w:hAnsi="Helvetica" w:cs="Arial"/>
          <w:sz w:val="22"/>
          <w:szCs w:val="18"/>
          <w:lang w:val="es-ES"/>
        </w:rPr>
        <w:t>Atendiendo al sector más vulnerable: niñas, niños y adolescentes</w:t>
      </w:r>
    </w:p>
    <w:p w14:paraId="5D833723" w14:textId="5A9BF667" w:rsidR="008A6899" w:rsidRDefault="00632AD1" w:rsidP="008A6899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Las niñas y niños</w:t>
      </w:r>
      <w:r w:rsidR="00AC025C">
        <w:rPr>
          <w:rFonts w:ascii="Helvetica" w:hAnsi="Helvetica" w:cs="Arial"/>
          <w:sz w:val="22"/>
          <w:szCs w:val="18"/>
          <w:lang w:val="es-ES"/>
        </w:rPr>
        <w:t xml:space="preserve"> cuyos padres se separan se ven afectadas y afectados.</w:t>
      </w:r>
    </w:p>
    <w:p w14:paraId="7905EE5B" w14:textId="3774D944" w:rsidR="00A8078A" w:rsidRPr="008A6899" w:rsidRDefault="00A8078A" w:rsidP="008A6899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Propuestas: sensibilizar a las parejas a mantener una relación de cordialidad y talleres con apoyo del IEEPO. </w:t>
      </w:r>
    </w:p>
    <w:p w14:paraId="2EC657D2" w14:textId="77777777" w:rsidR="00A671DC" w:rsidRDefault="00A671DC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70DA9024" w14:textId="1637AFCC" w:rsidR="00F3099E" w:rsidRDefault="00F3099E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Luis Roberto Guerra, Instituto del Deporte de San Blas Atempa</w:t>
      </w:r>
    </w:p>
    <w:p w14:paraId="141406B1" w14:textId="7AE7DCFC" w:rsidR="00F3099E" w:rsidRDefault="00D03E7C" w:rsidP="00D03E7C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El deporte fomenta valores como el respeto, la responsabilidad y la solidaridad, por mencionar algunos.</w:t>
      </w:r>
      <w:r w:rsidR="002824B2">
        <w:rPr>
          <w:rFonts w:ascii="Helvetica" w:hAnsi="Helvetica" w:cs="Arial"/>
          <w:sz w:val="22"/>
          <w:szCs w:val="18"/>
          <w:lang w:val="es-ES"/>
        </w:rPr>
        <w:t xml:space="preserve"> Buenas prácticas de una liga municipal basada en los principios y valores para construir y tener una comunidad pac</w:t>
      </w:r>
      <w:r w:rsidR="00D95F7C">
        <w:rPr>
          <w:rFonts w:ascii="Helvetica" w:hAnsi="Helvetica" w:cs="Arial"/>
          <w:sz w:val="22"/>
          <w:szCs w:val="18"/>
          <w:lang w:val="es-ES"/>
        </w:rPr>
        <w:t>ífica y armoniosa.</w:t>
      </w:r>
      <w:r w:rsidR="00F53F9A">
        <w:rPr>
          <w:rFonts w:ascii="Helvetica" w:hAnsi="Helvetica" w:cs="Arial"/>
          <w:sz w:val="22"/>
          <w:szCs w:val="18"/>
          <w:lang w:val="es-ES"/>
        </w:rPr>
        <w:t xml:space="preserve"> No hay presupuesto para el deporte, también imperan los trámites burocráticos.</w:t>
      </w:r>
      <w:r w:rsidR="00BB2D50">
        <w:rPr>
          <w:rFonts w:ascii="Helvetica" w:hAnsi="Helvetica" w:cs="Arial"/>
          <w:sz w:val="22"/>
          <w:szCs w:val="18"/>
          <w:lang w:val="es-ES"/>
        </w:rPr>
        <w:t xml:space="preserve"> Hay más lugares de vicio que canchas o espacios deportivos.</w:t>
      </w:r>
    </w:p>
    <w:p w14:paraId="565480D8" w14:textId="77777777" w:rsidR="00F5670B" w:rsidRDefault="00F5670B" w:rsidP="00F5670B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3438081E" w14:textId="3038CE55" w:rsidR="00F5670B" w:rsidRDefault="00F5670B" w:rsidP="00F5670B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Luis Mijangos. Red </w:t>
      </w:r>
      <w:proofErr w:type="spellStart"/>
      <w:r>
        <w:rPr>
          <w:rFonts w:ascii="Helvetica" w:hAnsi="Helvetica" w:cs="Arial"/>
          <w:sz w:val="22"/>
          <w:szCs w:val="18"/>
          <w:lang w:val="es-ES"/>
        </w:rPr>
        <w:t>Tehuanización</w:t>
      </w:r>
      <w:proofErr w:type="spellEnd"/>
      <w:r>
        <w:rPr>
          <w:rFonts w:ascii="Helvetica" w:hAnsi="Helvetica" w:cs="Arial"/>
          <w:sz w:val="22"/>
          <w:szCs w:val="18"/>
          <w:lang w:val="es-ES"/>
        </w:rPr>
        <w:t>.</w:t>
      </w:r>
    </w:p>
    <w:p w14:paraId="59D3DFAD" w14:textId="3EAF7D48" w:rsidR="00F5670B" w:rsidRDefault="00F5670B" w:rsidP="00F5670B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Juventud y arte</w:t>
      </w:r>
    </w:p>
    <w:p w14:paraId="18171BCB" w14:textId="32A0B42A" w:rsidR="00504AE4" w:rsidRDefault="00C34910" w:rsidP="00504AE4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 c</w:t>
      </w:r>
      <w:r w:rsidR="00F5670B">
        <w:rPr>
          <w:rFonts w:ascii="Helvetica" w:hAnsi="Helvetica" w:cs="Arial"/>
          <w:sz w:val="22"/>
          <w:szCs w:val="18"/>
          <w:lang w:val="es-ES"/>
        </w:rPr>
        <w:t>rear instancias municipales de juventud para todos los municipios</w:t>
      </w:r>
      <w:r w:rsidR="00CA47DD">
        <w:rPr>
          <w:rFonts w:ascii="Helvetica" w:hAnsi="Helvetica" w:cs="Arial"/>
          <w:sz w:val="22"/>
          <w:szCs w:val="18"/>
          <w:lang w:val="es-ES"/>
        </w:rPr>
        <w:t xml:space="preserve">, crear programas </w:t>
      </w:r>
      <w:r w:rsidR="00A16102">
        <w:rPr>
          <w:rFonts w:ascii="Helvetica" w:hAnsi="Helvetica" w:cs="Arial"/>
          <w:sz w:val="22"/>
          <w:szCs w:val="18"/>
          <w:lang w:val="es-ES"/>
        </w:rPr>
        <w:t xml:space="preserve">en territorio para las personas jóvenes, brindar talleres y capacitaciones. </w:t>
      </w:r>
      <w:r w:rsidR="00504AE4">
        <w:rPr>
          <w:rFonts w:ascii="Helvetica" w:hAnsi="Helvetica" w:cs="Arial"/>
          <w:sz w:val="22"/>
          <w:szCs w:val="18"/>
          <w:lang w:val="es-ES"/>
        </w:rPr>
        <w:t>El patrimonio histórico material del Istmo está descuidado y abandonado</w:t>
      </w:r>
      <w:r w:rsidR="00F31684">
        <w:rPr>
          <w:rFonts w:ascii="Helvetica" w:hAnsi="Helvetica" w:cs="Arial"/>
          <w:sz w:val="22"/>
          <w:szCs w:val="18"/>
          <w:lang w:val="es-ES"/>
        </w:rPr>
        <w:t>, y a esto le afecta la falta de una planeación urbana</w:t>
      </w:r>
      <w:r w:rsidR="00504AE4">
        <w:rPr>
          <w:rFonts w:ascii="Helvetica" w:hAnsi="Helvetica" w:cs="Arial"/>
          <w:sz w:val="22"/>
          <w:szCs w:val="18"/>
          <w:lang w:val="es-ES"/>
        </w:rPr>
        <w:t>.</w:t>
      </w:r>
      <w:r w:rsidR="00F31684">
        <w:rPr>
          <w:rFonts w:ascii="Helvetica" w:hAnsi="Helvetica" w:cs="Arial"/>
          <w:sz w:val="22"/>
          <w:szCs w:val="18"/>
          <w:lang w:val="es-ES"/>
        </w:rPr>
        <w:t xml:space="preserve"> Recuperar los espacios públicos para y a través de actividades artísticas. Se deben crear institutos municipales del arte para acercar el arte a la población, hay talentos artísticos en la región para colaborar y que el arte ya no sea un privilegio únicamente para las personas que pueden viajar a la ciudad de Oaxaca u otras para profesionalizarse en el arte.</w:t>
      </w:r>
    </w:p>
    <w:p w14:paraId="2D6F74CD" w14:textId="4A77D67A" w:rsidR="00A22797" w:rsidRDefault="00504AE4" w:rsidP="007F7CF3">
      <w:pPr>
        <w:pStyle w:val="Prrafodelista"/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73DD4492" w14:textId="79D1AAEB" w:rsidR="00A22797" w:rsidRDefault="00A22797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22797">
        <w:rPr>
          <w:rFonts w:ascii="Helvetica" w:hAnsi="Helvetica" w:cs="Arial"/>
          <w:sz w:val="22"/>
          <w:szCs w:val="18"/>
          <w:lang w:val="es-ES"/>
        </w:rPr>
        <w:t>Feliciano Marín</w:t>
      </w:r>
    </w:p>
    <w:p w14:paraId="0EA6F628" w14:textId="7F2A3C91" w:rsidR="00A22797" w:rsidRDefault="00C52EA5" w:rsidP="00A22797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Hay 20 casas de la cultura y 8 casas del pueblo en le región.</w:t>
      </w:r>
    </w:p>
    <w:p w14:paraId="603227B5" w14:textId="77777777" w:rsidR="00C52EA5" w:rsidRPr="00A22797" w:rsidRDefault="00C52EA5" w:rsidP="00C52EA5">
      <w:pPr>
        <w:pStyle w:val="Prrafodelista"/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330249B0" w14:textId="4605609A" w:rsidR="00A22797" w:rsidRDefault="00A22797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22797">
        <w:rPr>
          <w:rFonts w:ascii="Helvetica" w:hAnsi="Helvetica" w:cs="Arial"/>
          <w:sz w:val="22"/>
          <w:szCs w:val="18"/>
          <w:lang w:val="es-ES"/>
        </w:rPr>
        <w:t xml:space="preserve">Jorge Alberto López Morales, </w:t>
      </w:r>
      <w:r w:rsidR="00882303">
        <w:rPr>
          <w:rFonts w:ascii="Helvetica" w:hAnsi="Helvetica" w:cs="Arial"/>
          <w:sz w:val="22"/>
          <w:szCs w:val="18"/>
          <w:lang w:val="es-ES"/>
        </w:rPr>
        <w:t xml:space="preserve">Regidor de Bienestar de </w:t>
      </w:r>
      <w:r w:rsidRPr="00A22797">
        <w:rPr>
          <w:rFonts w:ascii="Helvetica" w:hAnsi="Helvetica" w:cs="Arial"/>
          <w:sz w:val="22"/>
          <w:szCs w:val="18"/>
          <w:lang w:val="es-ES"/>
        </w:rPr>
        <w:t>Asunci</w:t>
      </w:r>
      <w:r>
        <w:rPr>
          <w:rFonts w:ascii="Helvetica" w:hAnsi="Helvetica" w:cs="Arial"/>
          <w:sz w:val="22"/>
          <w:szCs w:val="18"/>
          <w:lang w:val="es-ES"/>
        </w:rPr>
        <w:t>ón Ix</w:t>
      </w:r>
      <w:r w:rsidRPr="00A22797">
        <w:rPr>
          <w:rFonts w:ascii="Helvetica" w:hAnsi="Helvetica" w:cs="Arial"/>
          <w:sz w:val="22"/>
          <w:szCs w:val="18"/>
          <w:lang w:val="es-ES"/>
        </w:rPr>
        <w:t>taltepec</w:t>
      </w:r>
    </w:p>
    <w:p w14:paraId="5757D979" w14:textId="4975F3DC" w:rsidR="00882303" w:rsidRPr="00B327E2" w:rsidRDefault="00B327E2" w:rsidP="00B327E2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 q</w:t>
      </w:r>
      <w:r w:rsidR="002E2384" w:rsidRPr="00B327E2">
        <w:rPr>
          <w:rFonts w:ascii="Helvetica" w:hAnsi="Helvetica" w:cs="Arial"/>
          <w:sz w:val="22"/>
          <w:szCs w:val="18"/>
          <w:lang w:val="es-ES"/>
        </w:rPr>
        <w:t>ue los programas estén enfocados en las personas que realmente lo requieran.</w:t>
      </w:r>
      <w:r w:rsidR="00844D27" w:rsidRPr="00B327E2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8806DA" w:rsidRPr="00B327E2">
        <w:rPr>
          <w:rFonts w:ascii="Helvetica" w:hAnsi="Helvetica" w:cs="Arial"/>
          <w:sz w:val="22"/>
          <w:szCs w:val="18"/>
          <w:lang w:val="es-ES"/>
        </w:rPr>
        <w:t xml:space="preserve">Impulsar talleres para personas artesanas y a través de esta actividad impulsar el comercio y la economía locales. </w:t>
      </w:r>
      <w:r w:rsidR="00844D27" w:rsidRPr="00B327E2">
        <w:rPr>
          <w:rFonts w:ascii="Helvetica" w:hAnsi="Helvetica" w:cs="Arial"/>
          <w:sz w:val="22"/>
          <w:szCs w:val="18"/>
          <w:lang w:val="es-ES"/>
        </w:rPr>
        <w:t xml:space="preserve">Las personas adultas mayores requieren de casas de día como espacios para su bienestar. </w:t>
      </w:r>
    </w:p>
    <w:p w14:paraId="603ED584" w14:textId="77777777" w:rsidR="00882303" w:rsidRPr="00A22797" w:rsidRDefault="00882303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3C5A47B3" w14:textId="55B483D5" w:rsidR="00A22797" w:rsidRDefault="00A22797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22797">
        <w:rPr>
          <w:rFonts w:ascii="Helvetica" w:hAnsi="Helvetica" w:cs="Arial"/>
          <w:sz w:val="22"/>
          <w:szCs w:val="18"/>
          <w:lang w:val="es-ES"/>
        </w:rPr>
        <w:t xml:space="preserve">Alba Carreño, </w:t>
      </w:r>
      <w:r w:rsidR="008806DA">
        <w:rPr>
          <w:rFonts w:ascii="Helvetica" w:hAnsi="Helvetica" w:cs="Arial"/>
          <w:sz w:val="22"/>
          <w:szCs w:val="18"/>
          <w:lang w:val="es-ES"/>
        </w:rPr>
        <w:t xml:space="preserve">UBR de </w:t>
      </w:r>
      <w:r w:rsidRPr="00A22797">
        <w:rPr>
          <w:rFonts w:ascii="Helvetica" w:hAnsi="Helvetica" w:cs="Arial"/>
          <w:sz w:val="22"/>
          <w:szCs w:val="18"/>
          <w:lang w:val="es-ES"/>
        </w:rPr>
        <w:t>Mixtequilla</w:t>
      </w:r>
    </w:p>
    <w:p w14:paraId="40049A81" w14:textId="751BA7E6" w:rsidR="00844D27" w:rsidRPr="00844D27" w:rsidRDefault="008806DA" w:rsidP="00844D27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Los transportes no son accesibles para las personas con discapacidad y personas adultas mayores.</w:t>
      </w:r>
      <w:r w:rsidR="001A431C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4C291A">
        <w:rPr>
          <w:rFonts w:ascii="Helvetica" w:hAnsi="Helvetica" w:cs="Arial"/>
          <w:sz w:val="22"/>
          <w:szCs w:val="18"/>
          <w:lang w:val="es-ES"/>
        </w:rPr>
        <w:t>Sensibilizar a operadores de estos medios transportes.</w:t>
      </w:r>
    </w:p>
    <w:p w14:paraId="269E951A" w14:textId="77777777" w:rsidR="00844D27" w:rsidRDefault="00844D27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5E9D2F1F" w14:textId="74451350" w:rsidR="00A22797" w:rsidRDefault="00A22797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22797">
        <w:rPr>
          <w:rFonts w:ascii="Helvetica" w:hAnsi="Helvetica" w:cs="Arial"/>
          <w:sz w:val="22"/>
          <w:szCs w:val="18"/>
          <w:lang w:val="es-ES"/>
        </w:rPr>
        <w:t xml:space="preserve">Valerio Salvador, </w:t>
      </w:r>
      <w:r w:rsidR="00DA602F">
        <w:rPr>
          <w:rFonts w:ascii="Helvetica" w:hAnsi="Helvetica" w:cs="Arial"/>
          <w:sz w:val="22"/>
          <w:szCs w:val="18"/>
          <w:lang w:val="es-ES"/>
        </w:rPr>
        <w:t xml:space="preserve">Santa María </w:t>
      </w:r>
      <w:proofErr w:type="spellStart"/>
      <w:r w:rsidRPr="00A22797">
        <w:rPr>
          <w:rFonts w:ascii="Helvetica" w:hAnsi="Helvetica" w:cs="Arial"/>
          <w:sz w:val="22"/>
          <w:szCs w:val="18"/>
          <w:lang w:val="es-ES"/>
        </w:rPr>
        <w:t>Yenagati</w:t>
      </w:r>
      <w:proofErr w:type="spellEnd"/>
    </w:p>
    <w:p w14:paraId="1919D97D" w14:textId="77777777" w:rsidR="00C36A5B" w:rsidRDefault="00DA602F" w:rsidP="002C5E0E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La drogadicción y las adicciones son un problema para adolescentes y jóvenes, incluso desde la niñez. Este problema entró </w:t>
      </w:r>
      <w:r w:rsidR="00C36A5B">
        <w:rPr>
          <w:rFonts w:ascii="Helvetica" w:hAnsi="Helvetica" w:cs="Arial"/>
          <w:sz w:val="22"/>
          <w:szCs w:val="18"/>
          <w:lang w:val="es-ES"/>
        </w:rPr>
        <w:t xml:space="preserve">de una manera silenciosa. </w:t>
      </w:r>
    </w:p>
    <w:p w14:paraId="31E75621" w14:textId="0730BF42" w:rsidR="002C5E0E" w:rsidRPr="002C5E0E" w:rsidRDefault="00C36A5B" w:rsidP="002C5E0E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Propuesta: u</w:t>
      </w:r>
      <w:r w:rsidR="00DA602F">
        <w:rPr>
          <w:rFonts w:ascii="Helvetica" w:hAnsi="Helvetica" w:cs="Arial"/>
          <w:sz w:val="22"/>
          <w:szCs w:val="18"/>
          <w:lang w:val="es-ES"/>
        </w:rPr>
        <w:t xml:space="preserve">na campaña </w:t>
      </w:r>
      <w:r>
        <w:rPr>
          <w:rFonts w:ascii="Helvetica" w:hAnsi="Helvetica" w:cs="Arial"/>
          <w:sz w:val="22"/>
          <w:szCs w:val="18"/>
          <w:lang w:val="es-ES"/>
        </w:rPr>
        <w:t>para la prevención de</w:t>
      </w:r>
      <w:r w:rsidR="00DA602F">
        <w:rPr>
          <w:rFonts w:ascii="Helvetica" w:hAnsi="Helvetica" w:cs="Arial"/>
          <w:sz w:val="22"/>
          <w:szCs w:val="18"/>
          <w:lang w:val="es-ES"/>
        </w:rPr>
        <w:t xml:space="preserve"> las adicciones</w:t>
      </w:r>
    </w:p>
    <w:p w14:paraId="4E3A0511" w14:textId="77777777" w:rsidR="002C5E0E" w:rsidRDefault="002C5E0E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278A4D52" w14:textId="44954471" w:rsidR="00A22797" w:rsidRDefault="00A22797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22797">
        <w:rPr>
          <w:rFonts w:ascii="Helvetica" w:hAnsi="Helvetica" w:cs="Arial"/>
          <w:sz w:val="22"/>
          <w:szCs w:val="18"/>
          <w:lang w:val="es-ES"/>
        </w:rPr>
        <w:t>Álvaro Román, San Miguel Chimalapa</w:t>
      </w:r>
    </w:p>
    <w:p w14:paraId="1B8AEC0B" w14:textId="5BEC451E" w:rsidR="00FD5293" w:rsidRDefault="00EB5977" w:rsidP="00FD5293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Las más de 20 comunidades zoques que pasaron del territorio de Chiapas a Oaxaca tras resolución de la Suprema Corte de Justicia de la Nación han estado en el olvido por parte del gobierno chiapaneco, es necesario que los programas también atiendan a estos pueblos. </w:t>
      </w:r>
    </w:p>
    <w:p w14:paraId="6AF60F32" w14:textId="77777777" w:rsidR="00FD5293" w:rsidRDefault="00FD5293" w:rsidP="00FD5293">
      <w:pPr>
        <w:pStyle w:val="Prrafodelista"/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122489E3" w14:textId="50D05CF8" w:rsidR="00FD5293" w:rsidRDefault="00FD5293" w:rsidP="00FD5293">
      <w:pPr>
        <w:jc w:val="both"/>
        <w:rPr>
          <w:rFonts w:ascii="Helvetica" w:hAnsi="Helvetica" w:cs="Arial"/>
          <w:sz w:val="22"/>
          <w:szCs w:val="18"/>
          <w:lang w:val="es-ES"/>
        </w:rPr>
      </w:pPr>
      <w:proofErr w:type="spellStart"/>
      <w:r>
        <w:rPr>
          <w:rFonts w:ascii="Helvetica" w:hAnsi="Helvetica" w:cs="Arial"/>
          <w:sz w:val="22"/>
          <w:szCs w:val="18"/>
          <w:lang w:val="es-ES"/>
        </w:rPr>
        <w:t>Imer</w:t>
      </w:r>
      <w:proofErr w:type="spellEnd"/>
      <w:r>
        <w:rPr>
          <w:rFonts w:ascii="Helvetica" w:hAnsi="Helvetica" w:cs="Arial"/>
          <w:sz w:val="22"/>
          <w:szCs w:val="18"/>
          <w:lang w:val="es-ES"/>
        </w:rPr>
        <w:t xml:space="preserve"> Hernández, </w:t>
      </w:r>
      <w:proofErr w:type="spellStart"/>
      <w:r>
        <w:rPr>
          <w:rFonts w:ascii="Helvetica" w:hAnsi="Helvetica" w:cs="Arial"/>
          <w:sz w:val="22"/>
          <w:szCs w:val="18"/>
          <w:lang w:val="es-ES"/>
        </w:rPr>
        <w:t>Srio</w:t>
      </w:r>
      <w:proofErr w:type="spellEnd"/>
      <w:r>
        <w:rPr>
          <w:rFonts w:ascii="Helvetica" w:hAnsi="Helvetica" w:cs="Arial"/>
          <w:sz w:val="22"/>
          <w:szCs w:val="18"/>
          <w:lang w:val="es-ES"/>
        </w:rPr>
        <w:t>. Municipal de Santa María Chimalapas</w:t>
      </w:r>
    </w:p>
    <w:p w14:paraId="648B66A4" w14:textId="6E3E8B72" w:rsidR="00FD5293" w:rsidRDefault="00D14E15" w:rsidP="00FD5293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No hay transporte escolar para niñas y niños que vienen de las agencias municipales para estudiar, esto vulnera el derecho a la educación accesible.</w:t>
      </w:r>
      <w:r w:rsidR="00155893">
        <w:rPr>
          <w:rFonts w:ascii="Helvetica" w:hAnsi="Helvetica" w:cs="Arial"/>
          <w:sz w:val="22"/>
          <w:szCs w:val="18"/>
          <w:lang w:val="es-ES"/>
        </w:rPr>
        <w:t xml:space="preserve"> La drogadicción y la pérdida de la lengua zoque son otros problemas que se han agravado.</w:t>
      </w:r>
    </w:p>
    <w:p w14:paraId="6F0D0DE9" w14:textId="77777777" w:rsidR="00D14E15" w:rsidRPr="00FD5293" w:rsidRDefault="00D14E15" w:rsidP="00D14E15">
      <w:pPr>
        <w:pStyle w:val="Prrafodelista"/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5441EDF7" w14:textId="512C21CE" w:rsidR="00FD5293" w:rsidRPr="00FD5293" w:rsidRDefault="00FD5293" w:rsidP="00FD5293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Jorge Gómez, </w:t>
      </w:r>
      <w:r w:rsidR="00CA0223">
        <w:rPr>
          <w:rFonts w:ascii="Helvetica" w:hAnsi="Helvetica" w:cs="Arial"/>
          <w:sz w:val="22"/>
          <w:szCs w:val="18"/>
          <w:lang w:val="es-ES"/>
        </w:rPr>
        <w:t xml:space="preserve">ciudadano y académico </w:t>
      </w:r>
      <w:r>
        <w:rPr>
          <w:rFonts w:ascii="Helvetica" w:hAnsi="Helvetica" w:cs="Arial"/>
          <w:sz w:val="22"/>
          <w:szCs w:val="18"/>
          <w:lang w:val="es-ES"/>
        </w:rPr>
        <w:t xml:space="preserve">Santiago </w:t>
      </w:r>
      <w:proofErr w:type="spellStart"/>
      <w:r>
        <w:rPr>
          <w:rFonts w:ascii="Helvetica" w:hAnsi="Helvetica" w:cs="Arial"/>
          <w:sz w:val="22"/>
          <w:szCs w:val="18"/>
          <w:lang w:val="es-ES"/>
        </w:rPr>
        <w:t>Niltepec</w:t>
      </w:r>
      <w:proofErr w:type="spellEnd"/>
    </w:p>
    <w:p w14:paraId="6C7F196F" w14:textId="75CC0DB7" w:rsidR="008B7889" w:rsidRDefault="008B7889" w:rsidP="00CA0223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El desarrollo ha sido compaginado con la acumulación de dinero. Oaxaca es la quinta entidad con mayor costo para la construcci</w:t>
      </w:r>
      <w:r w:rsidR="00BB5210">
        <w:rPr>
          <w:rFonts w:ascii="Helvetica" w:hAnsi="Helvetica" w:cs="Arial"/>
          <w:sz w:val="22"/>
          <w:szCs w:val="18"/>
          <w:lang w:val="es-ES"/>
        </w:rPr>
        <w:t>ón de vivienda, esto ha provocado los asentamientos en situaciones precarias.</w:t>
      </w:r>
      <w:r w:rsidR="00F475CB">
        <w:rPr>
          <w:rFonts w:ascii="Helvetica" w:hAnsi="Helvetica" w:cs="Arial"/>
          <w:sz w:val="22"/>
          <w:szCs w:val="18"/>
          <w:lang w:val="es-ES"/>
        </w:rPr>
        <w:t xml:space="preserve"> El tequio es una práctica de cambio.</w:t>
      </w:r>
    </w:p>
    <w:p w14:paraId="1FDD40C7" w14:textId="3037174C" w:rsidR="00A22797" w:rsidRDefault="008B7889" w:rsidP="00CA0223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 c</w:t>
      </w:r>
      <w:r w:rsidR="00CA0223">
        <w:rPr>
          <w:rFonts w:ascii="Helvetica" w:hAnsi="Helvetica" w:cs="Arial"/>
          <w:sz w:val="22"/>
          <w:szCs w:val="18"/>
          <w:lang w:val="es-ES"/>
        </w:rPr>
        <w:t>rear un p</w:t>
      </w:r>
      <w:r w:rsidR="00CA0223" w:rsidRPr="00CA0223">
        <w:rPr>
          <w:rFonts w:ascii="Helvetica" w:hAnsi="Helvetica" w:cs="Arial"/>
          <w:sz w:val="22"/>
          <w:szCs w:val="18"/>
          <w:lang w:val="es-ES"/>
        </w:rPr>
        <w:t>rograma</w:t>
      </w:r>
      <w:r w:rsidR="00BB5210">
        <w:rPr>
          <w:rFonts w:ascii="Helvetica" w:hAnsi="Helvetica" w:cs="Arial"/>
          <w:sz w:val="22"/>
          <w:szCs w:val="18"/>
          <w:lang w:val="es-ES"/>
        </w:rPr>
        <w:t xml:space="preserve"> de mejoramiento de barrios populares y/o informales.</w:t>
      </w:r>
      <w:r w:rsidR="00CA0223" w:rsidRPr="00CA0223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F475CB">
        <w:rPr>
          <w:rFonts w:ascii="Helvetica" w:hAnsi="Helvetica" w:cs="Arial"/>
          <w:sz w:val="22"/>
          <w:szCs w:val="18"/>
          <w:lang w:val="es-ES"/>
        </w:rPr>
        <w:t>Fortalecer la</w:t>
      </w:r>
      <w:r w:rsidR="00CA0223" w:rsidRPr="00CA0223">
        <w:rPr>
          <w:rFonts w:ascii="Helvetica" w:hAnsi="Helvetica" w:cs="Arial"/>
          <w:sz w:val="22"/>
          <w:szCs w:val="18"/>
          <w:lang w:val="es-ES"/>
        </w:rPr>
        <w:t xml:space="preserve"> economía</w:t>
      </w:r>
      <w:r w:rsidR="00CA0223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F475CB">
        <w:rPr>
          <w:rFonts w:ascii="Helvetica" w:hAnsi="Helvetica" w:cs="Arial"/>
          <w:sz w:val="22"/>
          <w:szCs w:val="18"/>
          <w:lang w:val="es-ES"/>
        </w:rPr>
        <w:t xml:space="preserve">popular. </w:t>
      </w:r>
    </w:p>
    <w:p w14:paraId="0C39BA04" w14:textId="77777777" w:rsidR="00D01725" w:rsidRDefault="00D01725" w:rsidP="00D01725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29323621" w14:textId="562D9FB9" w:rsidR="00D01725" w:rsidRDefault="00D01725" w:rsidP="00D01725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Martha Antonio. Ixtaltepec, Coordinadora Regional de Bienestar.</w:t>
      </w:r>
    </w:p>
    <w:p w14:paraId="065349E9" w14:textId="79888EA9" w:rsidR="00D01725" w:rsidRPr="00D01725" w:rsidRDefault="00B327E2" w:rsidP="00D01725">
      <w:pPr>
        <w:pStyle w:val="Prrafodelista"/>
        <w:numPr>
          <w:ilvl w:val="0"/>
          <w:numId w:val="48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Expuso el trabajo de la Coordinación regional de Bienestar en la región y su accesibilidad para atender a la población istmeña. </w:t>
      </w:r>
    </w:p>
    <w:p w14:paraId="0DB209A5" w14:textId="77777777" w:rsidR="00626BD4" w:rsidRPr="001955E0" w:rsidRDefault="00626BD4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5B6455D8" w14:textId="27669531" w:rsidR="00626BD4" w:rsidRPr="001955E0" w:rsidRDefault="00CB219D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4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Integración de conclusiones.</w:t>
      </w:r>
    </w:p>
    <w:p w14:paraId="0C608105" w14:textId="4BF7204F" w:rsidR="00ED5212" w:rsidRPr="001955E0" w:rsidRDefault="00ED5212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Con el objetivo de validar las conclusio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nes de mayor relevancia, el M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oderador realizó un recuento de las mismas. Los integrantes de la mesa las </w:t>
      </w:r>
      <w:r w:rsidR="0030769B">
        <w:rPr>
          <w:rFonts w:ascii="Helvetica" w:hAnsi="Helvetica" w:cs="Arial"/>
          <w:sz w:val="22"/>
          <w:szCs w:val="22"/>
          <w:lang w:val="es-ES"/>
        </w:rPr>
        <w:t>enlistaron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en orden de prioridad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. Las 5 conclusiones que se ubicaron en los primeros lugares se propondrán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para su lectura en la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sesión </w:t>
      </w:r>
      <w:r w:rsidRPr="001955E0">
        <w:rPr>
          <w:rFonts w:ascii="Helvetica" w:hAnsi="Helvetica" w:cs="Arial"/>
          <w:sz w:val="22"/>
          <w:szCs w:val="22"/>
          <w:lang w:val="es-ES"/>
        </w:rPr>
        <w:t>plenaria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de cierre</w:t>
      </w:r>
      <w:r w:rsidR="00F64AD7" w:rsidRPr="001955E0">
        <w:rPr>
          <w:rFonts w:ascii="Helvetica" w:hAnsi="Helvetica" w:cs="Arial"/>
          <w:sz w:val="22"/>
          <w:szCs w:val="22"/>
          <w:lang w:val="es-ES"/>
        </w:rPr>
        <w:t>:</w:t>
      </w:r>
    </w:p>
    <w:p w14:paraId="337A0773" w14:textId="77777777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B4CC516" w14:textId="53BED87F" w:rsidR="0015684E" w:rsidRPr="0015684E" w:rsidRDefault="00F64AD7" w:rsidP="0015684E">
      <w:pPr>
        <w:jc w:val="both"/>
        <w:rPr>
          <w:rFonts w:ascii="Arial" w:hAnsi="Arial" w:cs="Arial"/>
          <w:sz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1.</w:t>
      </w:r>
      <w:r w:rsidR="0015684E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15684E" w:rsidRPr="0015684E">
        <w:rPr>
          <w:rFonts w:ascii="Arial" w:hAnsi="Arial" w:cs="Arial"/>
          <w:sz w:val="22"/>
          <w:lang w:val="es-ES"/>
        </w:rPr>
        <w:t>El 51.7% de la población del Istmo se encuentra en pobreza (321,632 personas) y 14.9% en situación de pobreza extrema (92,725 personas)</w:t>
      </w:r>
      <w:r w:rsidR="0015684E" w:rsidRPr="0015684E">
        <w:rPr>
          <w:rFonts w:ascii="Arial" w:hAnsi="Arial" w:cs="Arial"/>
          <w:sz w:val="22"/>
          <w:lang w:val="es-MX"/>
        </w:rPr>
        <w:t>. No obstante, l</w:t>
      </w:r>
      <w:r w:rsidR="0015684E" w:rsidRPr="0015684E">
        <w:rPr>
          <w:rFonts w:ascii="Arial" w:hAnsi="Arial" w:cs="Arial"/>
          <w:sz w:val="22"/>
          <w:lang w:val="es-ES"/>
        </w:rPr>
        <w:t xml:space="preserve">a región del Istmo es la </w:t>
      </w:r>
      <w:r w:rsidR="00C45A05">
        <w:rPr>
          <w:rFonts w:ascii="Arial" w:hAnsi="Arial" w:cs="Arial"/>
          <w:sz w:val="22"/>
          <w:lang w:val="es-ES"/>
        </w:rPr>
        <w:t>que presenta</w:t>
      </w:r>
      <w:r w:rsidR="0015684E" w:rsidRPr="0015684E">
        <w:rPr>
          <w:rFonts w:ascii="Arial" w:hAnsi="Arial" w:cs="Arial"/>
          <w:sz w:val="22"/>
          <w:lang w:val="es-ES"/>
        </w:rPr>
        <w:t xml:space="preserve"> la menor proporción de población en situación de pobreza extrema. El sismo del año 2017 afectó el derecho de acceso a los servicios de salud, la educación, la vivienda, entre ot</w:t>
      </w:r>
      <w:r w:rsidR="00C45A05">
        <w:rPr>
          <w:rFonts w:ascii="Arial" w:hAnsi="Arial" w:cs="Arial"/>
          <w:sz w:val="22"/>
          <w:lang w:val="es-ES"/>
        </w:rPr>
        <w:t>ros</w:t>
      </w:r>
      <w:r w:rsidR="0015684E" w:rsidRPr="0015684E">
        <w:rPr>
          <w:rFonts w:ascii="Arial" w:hAnsi="Arial" w:cs="Arial"/>
          <w:sz w:val="22"/>
          <w:lang w:val="es-ES"/>
        </w:rPr>
        <w:t xml:space="preserve">, </w:t>
      </w:r>
      <w:r w:rsidR="00C45A05">
        <w:rPr>
          <w:rFonts w:ascii="Arial" w:hAnsi="Arial" w:cs="Arial"/>
          <w:sz w:val="22"/>
          <w:lang w:val="es-ES"/>
        </w:rPr>
        <w:t xml:space="preserve">afectando </w:t>
      </w:r>
      <w:r w:rsidR="0015684E" w:rsidRPr="0015684E">
        <w:rPr>
          <w:rFonts w:ascii="Arial" w:hAnsi="Arial" w:cs="Arial"/>
          <w:sz w:val="22"/>
          <w:lang w:val="es-ES"/>
        </w:rPr>
        <w:t xml:space="preserve">principalmente </w:t>
      </w:r>
      <w:r w:rsidR="00C45A05">
        <w:rPr>
          <w:rFonts w:ascii="Arial" w:hAnsi="Arial" w:cs="Arial"/>
          <w:sz w:val="22"/>
          <w:lang w:val="es-ES"/>
        </w:rPr>
        <w:t>a</w:t>
      </w:r>
      <w:r w:rsidR="0015684E" w:rsidRPr="0015684E">
        <w:rPr>
          <w:rFonts w:ascii="Arial" w:hAnsi="Arial" w:cs="Arial"/>
          <w:sz w:val="22"/>
          <w:lang w:val="es-ES"/>
        </w:rPr>
        <w:t xml:space="preserve"> sectores vulnerables. </w:t>
      </w:r>
      <w:r w:rsidR="00FE1844">
        <w:rPr>
          <w:rFonts w:ascii="Arial" w:hAnsi="Arial" w:cs="Arial"/>
          <w:sz w:val="22"/>
          <w:lang w:val="es-ES"/>
        </w:rPr>
        <w:t>L</w:t>
      </w:r>
      <w:r w:rsidR="0015684E" w:rsidRPr="0015684E">
        <w:rPr>
          <w:rFonts w:ascii="Arial" w:hAnsi="Arial" w:cs="Arial"/>
          <w:sz w:val="22"/>
          <w:lang w:val="es-ES"/>
        </w:rPr>
        <w:t xml:space="preserve">a implementación del proyecto del Corredor Interoceánico </w:t>
      </w:r>
      <w:r w:rsidR="00C45A05">
        <w:rPr>
          <w:rFonts w:ascii="Arial" w:hAnsi="Arial" w:cs="Arial"/>
          <w:sz w:val="22"/>
          <w:lang w:val="es-ES"/>
        </w:rPr>
        <w:t>puede representar</w:t>
      </w:r>
      <w:r w:rsidR="00FE1844">
        <w:rPr>
          <w:rFonts w:ascii="Arial" w:hAnsi="Arial" w:cs="Arial"/>
          <w:sz w:val="22"/>
          <w:lang w:val="es-ES"/>
        </w:rPr>
        <w:t xml:space="preserve"> una ventana para impulsar las</w:t>
      </w:r>
      <w:r w:rsidR="0015684E" w:rsidRPr="0015684E">
        <w:rPr>
          <w:rFonts w:ascii="Arial" w:hAnsi="Arial" w:cs="Arial"/>
          <w:sz w:val="22"/>
          <w:lang w:val="es-ES"/>
        </w:rPr>
        <w:t xml:space="preserve"> potencialidades de la región </w:t>
      </w:r>
      <w:r w:rsidR="00FE1844">
        <w:rPr>
          <w:rFonts w:ascii="Arial" w:hAnsi="Arial" w:cs="Arial"/>
          <w:sz w:val="22"/>
          <w:lang w:val="es-ES"/>
        </w:rPr>
        <w:t>y</w:t>
      </w:r>
      <w:r w:rsidR="0015684E" w:rsidRPr="0015684E">
        <w:rPr>
          <w:rFonts w:ascii="Arial" w:hAnsi="Arial" w:cs="Arial"/>
          <w:sz w:val="22"/>
          <w:lang w:val="es-ES"/>
        </w:rPr>
        <w:t xml:space="preserve"> superar las carencias </w:t>
      </w:r>
      <w:r w:rsidR="00C45A05">
        <w:rPr>
          <w:rFonts w:ascii="Arial" w:hAnsi="Arial" w:cs="Arial"/>
          <w:sz w:val="22"/>
          <w:lang w:val="es-ES"/>
        </w:rPr>
        <w:t>si se incorporan los</w:t>
      </w:r>
      <w:r w:rsidR="0015684E" w:rsidRPr="0015684E">
        <w:rPr>
          <w:rFonts w:ascii="Arial" w:hAnsi="Arial" w:cs="Arial"/>
          <w:sz w:val="22"/>
          <w:lang w:val="es-ES"/>
        </w:rPr>
        <w:t xml:space="preserve"> saberes comunitarios, desde la autodeterminación de los pueblos y el respeto a sus territorios. La región posee una riqueza natural y cultural que puede aportar a un proyecto histórico</w:t>
      </w:r>
      <w:r w:rsidR="00FE1844">
        <w:rPr>
          <w:rFonts w:ascii="Arial" w:hAnsi="Arial" w:cs="Arial"/>
          <w:sz w:val="22"/>
          <w:lang w:val="es-ES"/>
        </w:rPr>
        <w:t xml:space="preserve"> </w:t>
      </w:r>
      <w:r w:rsidR="00C45A05">
        <w:rPr>
          <w:rFonts w:ascii="Arial" w:hAnsi="Arial" w:cs="Arial"/>
          <w:sz w:val="22"/>
          <w:lang w:val="es-ES"/>
        </w:rPr>
        <w:t>para</w:t>
      </w:r>
      <w:r w:rsidR="00FE1844">
        <w:rPr>
          <w:rFonts w:ascii="Arial" w:hAnsi="Arial" w:cs="Arial"/>
          <w:sz w:val="22"/>
          <w:lang w:val="es-ES"/>
        </w:rPr>
        <w:t xml:space="preserve"> </w:t>
      </w:r>
      <w:r w:rsidR="0015684E" w:rsidRPr="0015684E">
        <w:rPr>
          <w:rFonts w:ascii="Arial" w:hAnsi="Arial" w:cs="Arial"/>
          <w:sz w:val="22"/>
          <w:lang w:val="es-ES"/>
        </w:rPr>
        <w:t xml:space="preserve">la región. </w:t>
      </w:r>
      <w:r w:rsidR="00FE1844">
        <w:rPr>
          <w:rFonts w:ascii="Helvetica" w:hAnsi="Helvetica" w:cs="Arial"/>
          <w:sz w:val="22"/>
          <w:szCs w:val="18"/>
          <w:lang w:val="es-ES"/>
        </w:rPr>
        <w:t>Se debe impulsar los</w:t>
      </w:r>
      <w:r w:rsidR="0015684E" w:rsidRPr="0015684E">
        <w:rPr>
          <w:rFonts w:ascii="Helvetica" w:hAnsi="Helvetica" w:cs="Arial"/>
          <w:sz w:val="22"/>
          <w:szCs w:val="18"/>
          <w:lang w:val="es-ES"/>
        </w:rPr>
        <w:t xml:space="preserve"> talleres para </w:t>
      </w:r>
      <w:r w:rsidR="00C45A05">
        <w:rPr>
          <w:rFonts w:ascii="Helvetica" w:hAnsi="Helvetica" w:cs="Arial"/>
          <w:sz w:val="22"/>
          <w:szCs w:val="18"/>
          <w:lang w:val="es-ES"/>
        </w:rPr>
        <w:t>artesanos</w:t>
      </w:r>
      <w:r w:rsidR="0015684E" w:rsidRPr="0015684E">
        <w:rPr>
          <w:rFonts w:ascii="Helvetica" w:hAnsi="Helvetica" w:cs="Arial"/>
          <w:sz w:val="22"/>
          <w:szCs w:val="18"/>
          <w:lang w:val="es-ES"/>
        </w:rPr>
        <w:t xml:space="preserve"> y a través de esta actividad impulsar el comercio</w:t>
      </w:r>
      <w:r w:rsidR="00C45A05">
        <w:rPr>
          <w:rFonts w:ascii="Helvetica" w:hAnsi="Helvetica" w:cs="Arial"/>
          <w:sz w:val="22"/>
          <w:szCs w:val="18"/>
          <w:lang w:val="es-ES"/>
        </w:rPr>
        <w:t xml:space="preserve"> justo</w:t>
      </w:r>
      <w:r w:rsidR="0015684E" w:rsidRPr="0015684E">
        <w:rPr>
          <w:rFonts w:ascii="Helvetica" w:hAnsi="Helvetica" w:cs="Arial"/>
          <w:sz w:val="22"/>
          <w:szCs w:val="18"/>
          <w:lang w:val="es-ES"/>
        </w:rPr>
        <w:t xml:space="preserve"> y </w:t>
      </w:r>
      <w:r w:rsidR="00FE1844">
        <w:rPr>
          <w:rFonts w:ascii="Helvetica" w:hAnsi="Helvetica" w:cs="Arial"/>
          <w:sz w:val="22"/>
          <w:szCs w:val="18"/>
          <w:lang w:val="es-ES"/>
        </w:rPr>
        <w:t>la economía local</w:t>
      </w:r>
      <w:r w:rsidR="0015684E" w:rsidRPr="0015684E">
        <w:rPr>
          <w:rFonts w:ascii="Helvetica" w:hAnsi="Helvetica" w:cs="Arial"/>
          <w:sz w:val="22"/>
          <w:szCs w:val="18"/>
          <w:lang w:val="es-ES"/>
        </w:rPr>
        <w:t xml:space="preserve">. No se debe descuidar a los municipios y comunidades más alejadas, como las </w:t>
      </w:r>
      <w:r w:rsidR="00FE1844">
        <w:rPr>
          <w:rFonts w:ascii="Helvetica" w:hAnsi="Helvetica" w:cs="Arial"/>
          <w:sz w:val="22"/>
          <w:szCs w:val="18"/>
          <w:lang w:val="es-ES"/>
        </w:rPr>
        <w:t>que se integran la zona de los Chimalapas</w:t>
      </w:r>
      <w:r w:rsidR="0015684E" w:rsidRPr="0015684E">
        <w:rPr>
          <w:rFonts w:ascii="Helvetica" w:hAnsi="Helvetica" w:cs="Arial"/>
          <w:sz w:val="22"/>
          <w:szCs w:val="18"/>
          <w:lang w:val="es-ES"/>
        </w:rPr>
        <w:t xml:space="preserve">. </w:t>
      </w:r>
      <w:r w:rsidR="0015684E" w:rsidRPr="0015684E">
        <w:rPr>
          <w:rFonts w:ascii="Arial" w:hAnsi="Arial" w:cs="Arial"/>
          <w:sz w:val="22"/>
          <w:lang w:val="es-ES"/>
        </w:rPr>
        <w:t xml:space="preserve">También destaca el </w:t>
      </w:r>
      <w:r w:rsidR="00C45A05">
        <w:rPr>
          <w:rFonts w:ascii="Arial" w:hAnsi="Arial" w:cs="Arial"/>
          <w:sz w:val="22"/>
          <w:lang w:val="es-ES"/>
        </w:rPr>
        <w:t>alto c</w:t>
      </w:r>
      <w:r w:rsidR="0015684E" w:rsidRPr="0015684E">
        <w:rPr>
          <w:rFonts w:ascii="Arial" w:hAnsi="Arial" w:cs="Arial"/>
          <w:sz w:val="22"/>
          <w:lang w:val="es-ES"/>
        </w:rPr>
        <w:t xml:space="preserve">osto para la construcción de vivienda, </w:t>
      </w:r>
      <w:r w:rsidR="00FE1844">
        <w:rPr>
          <w:rFonts w:ascii="Arial" w:hAnsi="Arial" w:cs="Arial"/>
          <w:sz w:val="22"/>
          <w:lang w:val="es-ES"/>
        </w:rPr>
        <w:t>lo que</w:t>
      </w:r>
      <w:r w:rsidR="0015684E" w:rsidRPr="0015684E">
        <w:rPr>
          <w:rFonts w:ascii="Arial" w:hAnsi="Arial" w:cs="Arial"/>
          <w:sz w:val="22"/>
          <w:lang w:val="es-ES"/>
        </w:rPr>
        <w:t xml:space="preserve"> ha provocado </w:t>
      </w:r>
      <w:r w:rsidR="00FE1844">
        <w:rPr>
          <w:rFonts w:ascii="Arial" w:hAnsi="Arial" w:cs="Arial"/>
          <w:sz w:val="22"/>
          <w:lang w:val="es-ES"/>
        </w:rPr>
        <w:t>que</w:t>
      </w:r>
      <w:r w:rsidR="0015684E" w:rsidRPr="0015684E">
        <w:rPr>
          <w:rFonts w:ascii="Arial" w:hAnsi="Arial" w:cs="Arial"/>
          <w:sz w:val="22"/>
          <w:lang w:val="es-ES"/>
        </w:rPr>
        <w:t xml:space="preserve"> asentamientos </w:t>
      </w:r>
      <w:r w:rsidR="00FE1844">
        <w:rPr>
          <w:rFonts w:ascii="Arial" w:hAnsi="Arial" w:cs="Arial"/>
          <w:sz w:val="22"/>
          <w:lang w:val="es-ES"/>
        </w:rPr>
        <w:t xml:space="preserve">humanos se encuentren </w:t>
      </w:r>
      <w:r w:rsidR="0015684E" w:rsidRPr="0015684E">
        <w:rPr>
          <w:rFonts w:ascii="Arial" w:hAnsi="Arial" w:cs="Arial"/>
          <w:sz w:val="22"/>
          <w:lang w:val="es-ES"/>
        </w:rPr>
        <w:t xml:space="preserve">en situaciones precarias. </w:t>
      </w:r>
      <w:r w:rsidR="00C45A05">
        <w:rPr>
          <w:rFonts w:ascii="Arial" w:hAnsi="Arial" w:cs="Arial"/>
          <w:sz w:val="22"/>
          <w:lang w:val="es-ES"/>
        </w:rPr>
        <w:t>Por ello, se</w:t>
      </w:r>
      <w:r w:rsidR="0015684E" w:rsidRPr="0015684E">
        <w:rPr>
          <w:rFonts w:ascii="Arial" w:hAnsi="Arial" w:cs="Arial"/>
          <w:sz w:val="22"/>
          <w:lang w:val="es-ES"/>
        </w:rPr>
        <w:t xml:space="preserve"> propone crear un programa de mejoramiento de</w:t>
      </w:r>
      <w:r w:rsidR="00FE1844">
        <w:rPr>
          <w:rFonts w:ascii="Arial" w:hAnsi="Arial" w:cs="Arial"/>
          <w:sz w:val="22"/>
          <w:lang w:val="es-ES"/>
        </w:rPr>
        <w:t xml:space="preserve"> la vivienda, especialmente para quienes aún padecen los estragos del sismo de 2017 y un programa de mejoramiento de</w:t>
      </w:r>
      <w:r w:rsidR="0015684E" w:rsidRPr="0015684E">
        <w:rPr>
          <w:rFonts w:ascii="Arial" w:hAnsi="Arial" w:cs="Arial"/>
          <w:sz w:val="22"/>
          <w:lang w:val="es-ES"/>
        </w:rPr>
        <w:t xml:space="preserve"> barrios populare</w:t>
      </w:r>
      <w:r w:rsidR="00FE1844">
        <w:rPr>
          <w:rFonts w:ascii="Arial" w:hAnsi="Arial" w:cs="Arial"/>
          <w:sz w:val="22"/>
          <w:lang w:val="es-ES"/>
        </w:rPr>
        <w:t>s</w:t>
      </w:r>
      <w:r w:rsidR="0015684E" w:rsidRPr="0015684E">
        <w:rPr>
          <w:rFonts w:ascii="Arial" w:hAnsi="Arial" w:cs="Arial"/>
          <w:sz w:val="22"/>
          <w:lang w:val="es-ES"/>
        </w:rPr>
        <w:t xml:space="preserve">. </w:t>
      </w:r>
    </w:p>
    <w:p w14:paraId="23AF872A" w14:textId="72AF9DCB" w:rsidR="00F64AD7" w:rsidRDefault="00F64AD7" w:rsidP="00A6398D">
      <w:pPr>
        <w:jc w:val="both"/>
        <w:rPr>
          <w:rFonts w:ascii="Helvetica" w:hAnsi="Helvetica" w:cs="Arial"/>
          <w:sz w:val="20"/>
          <w:szCs w:val="22"/>
          <w:lang w:val="es-ES"/>
        </w:rPr>
      </w:pPr>
    </w:p>
    <w:p w14:paraId="56457326" w14:textId="415F6321" w:rsidR="00FE1844" w:rsidRDefault="00FE1844" w:rsidP="00A6398D">
      <w:pPr>
        <w:jc w:val="both"/>
        <w:rPr>
          <w:rFonts w:ascii="Helvetica" w:hAnsi="Helvetica" w:cs="Arial"/>
          <w:sz w:val="20"/>
          <w:szCs w:val="22"/>
          <w:lang w:val="es-ES"/>
        </w:rPr>
      </w:pPr>
    </w:p>
    <w:p w14:paraId="036AB92A" w14:textId="5B845F12" w:rsidR="00FE1844" w:rsidRDefault="00FE1844" w:rsidP="00A6398D">
      <w:pPr>
        <w:jc w:val="both"/>
        <w:rPr>
          <w:rFonts w:ascii="Helvetica" w:hAnsi="Helvetica" w:cs="Arial"/>
          <w:sz w:val="20"/>
          <w:szCs w:val="22"/>
          <w:lang w:val="es-ES"/>
        </w:rPr>
      </w:pPr>
    </w:p>
    <w:p w14:paraId="004014B4" w14:textId="3566E4BB" w:rsidR="00C45A05" w:rsidRDefault="00C45A05" w:rsidP="00A6398D">
      <w:pPr>
        <w:jc w:val="both"/>
        <w:rPr>
          <w:rFonts w:ascii="Helvetica" w:hAnsi="Helvetica" w:cs="Arial"/>
          <w:sz w:val="20"/>
          <w:szCs w:val="22"/>
          <w:lang w:val="es-ES"/>
        </w:rPr>
      </w:pPr>
    </w:p>
    <w:p w14:paraId="47619B46" w14:textId="77777777" w:rsidR="00C45A05" w:rsidRDefault="00C45A05" w:rsidP="00A6398D">
      <w:pPr>
        <w:jc w:val="both"/>
        <w:rPr>
          <w:rFonts w:ascii="Helvetica" w:hAnsi="Helvetica" w:cs="Arial"/>
          <w:sz w:val="20"/>
          <w:szCs w:val="22"/>
          <w:lang w:val="es-ES"/>
        </w:rPr>
      </w:pPr>
    </w:p>
    <w:p w14:paraId="452EAD6E" w14:textId="77777777" w:rsidR="00FE1844" w:rsidRPr="0015684E" w:rsidRDefault="00FE1844" w:rsidP="00A6398D">
      <w:pPr>
        <w:jc w:val="both"/>
        <w:rPr>
          <w:rFonts w:ascii="Helvetica" w:hAnsi="Helvetica" w:cs="Arial"/>
          <w:sz w:val="20"/>
          <w:szCs w:val="22"/>
          <w:lang w:val="es-ES"/>
        </w:rPr>
      </w:pPr>
    </w:p>
    <w:p w14:paraId="18E8AFD5" w14:textId="7D7B0536" w:rsidR="00F64AD7" w:rsidRDefault="00F64AD7" w:rsidP="00A6398D">
      <w:pPr>
        <w:jc w:val="both"/>
        <w:rPr>
          <w:rFonts w:ascii="Arial" w:hAnsi="Arial" w:cs="Arial"/>
          <w:sz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2.</w:t>
      </w:r>
      <w:r w:rsidR="002C2917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2C2917" w:rsidRPr="002C2917">
        <w:rPr>
          <w:rFonts w:ascii="Arial" w:hAnsi="Arial" w:cs="Arial"/>
          <w:sz w:val="22"/>
          <w:lang w:val="es-ES"/>
        </w:rPr>
        <w:t xml:space="preserve">Sobre la atención </w:t>
      </w:r>
      <w:r w:rsidR="00C45A05">
        <w:rPr>
          <w:rFonts w:ascii="Arial" w:hAnsi="Arial" w:cs="Arial"/>
          <w:sz w:val="22"/>
          <w:lang w:val="es-ES"/>
        </w:rPr>
        <w:t>de</w:t>
      </w:r>
      <w:r w:rsidR="002C2917" w:rsidRPr="002C2917">
        <w:rPr>
          <w:rFonts w:ascii="Arial" w:hAnsi="Arial" w:cs="Arial"/>
          <w:sz w:val="22"/>
          <w:lang w:val="es-ES"/>
        </w:rPr>
        <w:t xml:space="preserve"> grupos vulnerables, todavía existen personas con discapacidad que </w:t>
      </w:r>
      <w:r w:rsidR="00C45A05">
        <w:rPr>
          <w:rFonts w:ascii="Arial" w:hAnsi="Arial" w:cs="Arial"/>
          <w:sz w:val="22"/>
          <w:lang w:val="es-ES"/>
        </w:rPr>
        <w:t>no cuentan con</w:t>
      </w:r>
      <w:r w:rsidR="00FE1844">
        <w:rPr>
          <w:rFonts w:ascii="Arial" w:hAnsi="Arial" w:cs="Arial"/>
          <w:sz w:val="22"/>
          <w:lang w:val="es-ES"/>
        </w:rPr>
        <w:t xml:space="preserve"> el </w:t>
      </w:r>
      <w:r w:rsidR="002C2917" w:rsidRPr="002C2917">
        <w:rPr>
          <w:rFonts w:ascii="Arial" w:hAnsi="Arial" w:cs="Arial"/>
          <w:sz w:val="22"/>
          <w:lang w:val="es-ES"/>
        </w:rPr>
        <w:t>apoyo gubernamental</w:t>
      </w:r>
      <w:r w:rsidR="00FE1844">
        <w:rPr>
          <w:rFonts w:ascii="Arial" w:hAnsi="Arial" w:cs="Arial"/>
          <w:sz w:val="22"/>
          <w:lang w:val="es-ES"/>
        </w:rPr>
        <w:t xml:space="preserve">, por lo que se solicita que el </w:t>
      </w:r>
      <w:r w:rsidR="00C45A05">
        <w:rPr>
          <w:rFonts w:ascii="Arial" w:hAnsi="Arial" w:cs="Arial"/>
          <w:sz w:val="22"/>
          <w:lang w:val="es-ES"/>
        </w:rPr>
        <w:t>G</w:t>
      </w:r>
      <w:r w:rsidR="00FE1844">
        <w:rPr>
          <w:rFonts w:ascii="Arial" w:hAnsi="Arial" w:cs="Arial"/>
          <w:sz w:val="22"/>
          <w:lang w:val="es-ES"/>
        </w:rPr>
        <w:t xml:space="preserve">obierno del Estado amplíe la cobertura con presupuesto estatal. </w:t>
      </w:r>
      <w:r w:rsidR="002C2917" w:rsidRPr="002C2917">
        <w:rPr>
          <w:rFonts w:ascii="Helvetica" w:hAnsi="Helvetica" w:cs="Arial"/>
          <w:sz w:val="22"/>
          <w:szCs w:val="18"/>
          <w:lang w:val="es-ES"/>
        </w:rPr>
        <w:t>Las personas adultas mayores requieren de casas de día para su bienestar</w:t>
      </w:r>
      <w:r w:rsidR="00FE1844">
        <w:rPr>
          <w:rFonts w:ascii="Helvetica" w:hAnsi="Helvetica" w:cs="Arial"/>
          <w:sz w:val="22"/>
          <w:szCs w:val="18"/>
          <w:lang w:val="es-ES"/>
        </w:rPr>
        <w:t xml:space="preserve"> y se debe trabajar en mejorar la calidad del </w:t>
      </w:r>
      <w:r w:rsidR="002C2917" w:rsidRPr="002C2917">
        <w:rPr>
          <w:rFonts w:ascii="Helvetica" w:hAnsi="Helvetica" w:cs="Arial"/>
          <w:sz w:val="22"/>
          <w:szCs w:val="18"/>
          <w:lang w:val="es-ES"/>
        </w:rPr>
        <w:t xml:space="preserve">transporte </w:t>
      </w:r>
      <w:r w:rsidR="00FE1844">
        <w:rPr>
          <w:rFonts w:ascii="Helvetica" w:hAnsi="Helvetica" w:cs="Arial"/>
          <w:sz w:val="22"/>
          <w:szCs w:val="18"/>
          <w:lang w:val="es-ES"/>
        </w:rPr>
        <w:t>para las personas</w:t>
      </w:r>
      <w:r w:rsidR="002C2917" w:rsidRPr="002C2917">
        <w:rPr>
          <w:rFonts w:ascii="Helvetica" w:hAnsi="Helvetica" w:cs="Arial"/>
          <w:sz w:val="22"/>
          <w:szCs w:val="18"/>
          <w:lang w:val="es-ES"/>
        </w:rPr>
        <w:t xml:space="preserve"> con discapacidad y adultas mayores.</w:t>
      </w:r>
      <w:r w:rsidR="00C45A05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FE1844">
        <w:rPr>
          <w:rFonts w:ascii="Arial" w:hAnsi="Arial" w:cs="Arial"/>
          <w:sz w:val="22"/>
          <w:lang w:val="es-ES"/>
        </w:rPr>
        <w:t>P</w:t>
      </w:r>
      <w:r w:rsidR="002C2917" w:rsidRPr="002C2917">
        <w:rPr>
          <w:rFonts w:ascii="Arial" w:hAnsi="Arial" w:cs="Arial"/>
          <w:sz w:val="22"/>
          <w:lang w:val="es-ES"/>
        </w:rPr>
        <w:t xml:space="preserve">ara la atención de la población joven </w:t>
      </w:r>
      <w:r w:rsidR="00FE1844">
        <w:rPr>
          <w:rFonts w:ascii="Arial" w:hAnsi="Arial" w:cs="Arial"/>
          <w:sz w:val="22"/>
          <w:lang w:val="es-ES"/>
        </w:rPr>
        <w:t>es necesario</w:t>
      </w:r>
      <w:r w:rsidR="002C2917" w:rsidRPr="002C2917">
        <w:rPr>
          <w:rFonts w:ascii="Arial" w:hAnsi="Arial" w:cs="Arial"/>
          <w:sz w:val="22"/>
          <w:lang w:val="es-ES"/>
        </w:rPr>
        <w:t xml:space="preserve"> impulsar programas y acciones desde el territorio, </w:t>
      </w:r>
      <w:r w:rsidR="00FE1844">
        <w:rPr>
          <w:rFonts w:ascii="Arial" w:hAnsi="Arial" w:cs="Arial"/>
          <w:sz w:val="22"/>
          <w:lang w:val="es-ES"/>
        </w:rPr>
        <w:t xml:space="preserve">ya que </w:t>
      </w:r>
      <w:r w:rsidR="002C2917" w:rsidRPr="002C2917">
        <w:rPr>
          <w:rFonts w:ascii="Arial" w:hAnsi="Arial" w:cs="Arial"/>
          <w:sz w:val="22"/>
          <w:lang w:val="es-ES"/>
        </w:rPr>
        <w:t xml:space="preserve">en la región </w:t>
      </w:r>
      <w:r w:rsidR="00FE1844">
        <w:rPr>
          <w:rFonts w:ascii="Arial" w:hAnsi="Arial" w:cs="Arial"/>
          <w:sz w:val="22"/>
          <w:lang w:val="es-ES"/>
        </w:rPr>
        <w:t>se ha incrementado el consumo de</w:t>
      </w:r>
      <w:r w:rsidR="002C2917" w:rsidRPr="002C2917">
        <w:rPr>
          <w:rFonts w:ascii="Arial" w:hAnsi="Arial" w:cs="Arial"/>
          <w:sz w:val="22"/>
          <w:lang w:val="es-ES"/>
        </w:rPr>
        <w:t xml:space="preserve"> </w:t>
      </w:r>
      <w:r w:rsidR="00FE1844">
        <w:rPr>
          <w:rFonts w:ascii="Arial" w:hAnsi="Arial" w:cs="Arial"/>
          <w:sz w:val="22"/>
          <w:lang w:val="es-ES"/>
        </w:rPr>
        <w:t>drogas, lo que genera condiciones de violencia y desintegración familiar</w:t>
      </w:r>
      <w:r w:rsidR="002C2917" w:rsidRPr="002C2917">
        <w:rPr>
          <w:rFonts w:ascii="Arial" w:hAnsi="Arial" w:cs="Arial"/>
          <w:sz w:val="22"/>
          <w:lang w:val="es-ES"/>
        </w:rPr>
        <w:t xml:space="preserve">. </w:t>
      </w:r>
      <w:r w:rsidR="00FE1844">
        <w:rPr>
          <w:rFonts w:ascii="Arial" w:hAnsi="Arial" w:cs="Arial"/>
          <w:sz w:val="22"/>
          <w:lang w:val="es-ES"/>
        </w:rPr>
        <w:t>Por otra parte, en</w:t>
      </w:r>
      <w:r w:rsidR="002C2917" w:rsidRPr="002C2917">
        <w:rPr>
          <w:rFonts w:ascii="Arial" w:hAnsi="Arial" w:cs="Arial"/>
          <w:sz w:val="22"/>
          <w:lang w:val="es-ES"/>
        </w:rPr>
        <w:t xml:space="preserve"> la zona</w:t>
      </w:r>
      <w:r w:rsidR="00C45A05">
        <w:rPr>
          <w:rFonts w:ascii="Arial" w:hAnsi="Arial" w:cs="Arial"/>
          <w:sz w:val="22"/>
          <w:lang w:val="es-ES"/>
        </w:rPr>
        <w:t xml:space="preserve"> Z</w:t>
      </w:r>
      <w:r w:rsidR="002C2917" w:rsidRPr="002C2917">
        <w:rPr>
          <w:rFonts w:ascii="Arial" w:hAnsi="Arial" w:cs="Arial"/>
          <w:sz w:val="22"/>
          <w:lang w:val="es-ES"/>
        </w:rPr>
        <w:t>oque de los Chimalapa</w:t>
      </w:r>
      <w:r w:rsidR="00FE1844">
        <w:rPr>
          <w:rFonts w:ascii="Arial" w:hAnsi="Arial" w:cs="Arial"/>
          <w:sz w:val="22"/>
          <w:lang w:val="es-ES"/>
        </w:rPr>
        <w:t xml:space="preserve">s, </w:t>
      </w:r>
      <w:r w:rsidR="002C2917" w:rsidRPr="002C2917">
        <w:rPr>
          <w:rFonts w:ascii="Arial" w:hAnsi="Arial" w:cs="Arial"/>
          <w:sz w:val="22"/>
          <w:lang w:val="es-ES"/>
        </w:rPr>
        <w:t xml:space="preserve">las niñas y niños viajan desde las agencias a las cabeceras municipales para </w:t>
      </w:r>
      <w:r w:rsidR="00FE1844">
        <w:rPr>
          <w:rFonts w:ascii="Arial" w:hAnsi="Arial" w:cs="Arial"/>
          <w:sz w:val="22"/>
          <w:lang w:val="es-ES"/>
        </w:rPr>
        <w:t>cursar sus estudios</w:t>
      </w:r>
      <w:r w:rsidR="002C2917" w:rsidRPr="002C2917">
        <w:rPr>
          <w:rFonts w:ascii="Arial" w:hAnsi="Arial" w:cs="Arial"/>
          <w:sz w:val="22"/>
          <w:lang w:val="es-ES"/>
        </w:rPr>
        <w:t>, pero no hay</w:t>
      </w:r>
      <w:r w:rsidR="00FE1844">
        <w:rPr>
          <w:rFonts w:ascii="Arial" w:hAnsi="Arial" w:cs="Arial"/>
          <w:sz w:val="22"/>
          <w:lang w:val="es-ES"/>
        </w:rPr>
        <w:t xml:space="preserve"> un</w:t>
      </w:r>
      <w:r w:rsidR="002C2917" w:rsidRPr="002C2917">
        <w:rPr>
          <w:rFonts w:ascii="Arial" w:hAnsi="Arial" w:cs="Arial"/>
          <w:sz w:val="22"/>
          <w:lang w:val="es-ES"/>
        </w:rPr>
        <w:t xml:space="preserve"> transporte adecuado, </w:t>
      </w:r>
      <w:r w:rsidR="00FE1844">
        <w:rPr>
          <w:rFonts w:ascii="Arial" w:hAnsi="Arial" w:cs="Arial"/>
          <w:sz w:val="22"/>
          <w:lang w:val="es-ES"/>
        </w:rPr>
        <w:t>y a menudo ponen en riesg</w:t>
      </w:r>
      <w:r w:rsidR="00C45A05">
        <w:rPr>
          <w:rFonts w:ascii="Arial" w:hAnsi="Arial" w:cs="Arial"/>
          <w:sz w:val="22"/>
          <w:lang w:val="es-ES"/>
        </w:rPr>
        <w:t>o</w:t>
      </w:r>
      <w:r w:rsidR="00FE1844">
        <w:rPr>
          <w:rFonts w:ascii="Arial" w:hAnsi="Arial" w:cs="Arial"/>
          <w:sz w:val="22"/>
          <w:lang w:val="es-ES"/>
        </w:rPr>
        <w:t xml:space="preserve"> </w:t>
      </w:r>
      <w:r w:rsidR="00C45A05" w:rsidRPr="00C45A05">
        <w:rPr>
          <w:rFonts w:ascii="Arial" w:hAnsi="Arial" w:cs="Arial"/>
          <w:sz w:val="22"/>
          <w:lang w:val="es-ES"/>
        </w:rPr>
        <w:t>su vida</w:t>
      </w:r>
      <w:r w:rsidR="00C45A05">
        <w:rPr>
          <w:rFonts w:ascii="Arial" w:hAnsi="Arial" w:cs="Arial"/>
          <w:sz w:val="22"/>
          <w:lang w:val="es-ES"/>
        </w:rPr>
        <w:t xml:space="preserve">. </w:t>
      </w:r>
    </w:p>
    <w:p w14:paraId="0496B313" w14:textId="77777777" w:rsidR="00FE1844" w:rsidRPr="001955E0" w:rsidRDefault="00FE1844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3C7467CB" w14:textId="70314E56" w:rsidR="00F64AD7" w:rsidRDefault="00F64AD7" w:rsidP="00A6398D">
      <w:pPr>
        <w:jc w:val="both"/>
        <w:rPr>
          <w:rFonts w:ascii="Arial" w:hAnsi="Arial" w:cs="Arial"/>
          <w:sz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3.</w:t>
      </w:r>
      <w:r w:rsidR="00491A2B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491A2B" w:rsidRPr="00F1189B">
        <w:rPr>
          <w:rFonts w:ascii="Arial" w:hAnsi="Arial" w:cs="Arial"/>
          <w:sz w:val="22"/>
          <w:lang w:val="es-ES"/>
        </w:rPr>
        <w:t>El abandono del campo y de los alimentos locales ha</w:t>
      </w:r>
      <w:r w:rsidR="00C45A05">
        <w:rPr>
          <w:rFonts w:ascii="Arial" w:hAnsi="Arial" w:cs="Arial"/>
          <w:sz w:val="22"/>
          <w:lang w:val="es-ES"/>
        </w:rPr>
        <w:t>n</w:t>
      </w:r>
      <w:r w:rsidR="00491A2B" w:rsidRPr="00F1189B">
        <w:rPr>
          <w:rFonts w:ascii="Arial" w:hAnsi="Arial" w:cs="Arial"/>
          <w:sz w:val="22"/>
          <w:lang w:val="es-ES"/>
        </w:rPr>
        <w:t xml:space="preserve"> afectado la alimentación</w:t>
      </w:r>
      <w:r w:rsidR="00C45A05">
        <w:rPr>
          <w:rFonts w:ascii="Arial" w:hAnsi="Arial" w:cs="Arial"/>
          <w:sz w:val="22"/>
          <w:lang w:val="es-ES"/>
        </w:rPr>
        <w:t xml:space="preserve"> de las personas</w:t>
      </w:r>
      <w:r w:rsidR="00491A2B" w:rsidRPr="00F1189B">
        <w:rPr>
          <w:rFonts w:ascii="Arial" w:hAnsi="Arial" w:cs="Arial"/>
          <w:sz w:val="22"/>
          <w:lang w:val="es-ES"/>
        </w:rPr>
        <w:t>. Ante la insuficiencia alimentaria, el comercio local y la productividad del campo puede</w:t>
      </w:r>
      <w:r w:rsidR="00C45A05">
        <w:rPr>
          <w:rFonts w:ascii="Arial" w:hAnsi="Arial" w:cs="Arial"/>
          <w:sz w:val="22"/>
          <w:lang w:val="es-ES"/>
        </w:rPr>
        <w:t>n</w:t>
      </w:r>
      <w:r w:rsidR="00491A2B" w:rsidRPr="00F1189B">
        <w:rPr>
          <w:rFonts w:ascii="Arial" w:hAnsi="Arial" w:cs="Arial"/>
          <w:sz w:val="22"/>
          <w:lang w:val="es-ES"/>
        </w:rPr>
        <w:t xml:space="preserve"> ayudar a alcanzar una alimentación saludable en la región. Sin embargo, no se puede exigir una alimentación saludable y equilibrada cuando no hay </w:t>
      </w:r>
      <w:r w:rsidR="00FE1844">
        <w:rPr>
          <w:rFonts w:ascii="Arial" w:hAnsi="Arial" w:cs="Arial"/>
          <w:sz w:val="22"/>
          <w:lang w:val="es-ES"/>
        </w:rPr>
        <w:t>un buen balance de alimentos en el consumo diario, especialmente de las niñas, niños y adolescentes</w:t>
      </w:r>
      <w:r w:rsidR="00491A2B" w:rsidRPr="00F1189B">
        <w:rPr>
          <w:rFonts w:ascii="Arial" w:hAnsi="Arial" w:cs="Arial"/>
          <w:sz w:val="22"/>
          <w:lang w:val="es-ES"/>
        </w:rPr>
        <w:t xml:space="preserve">. Se deben implementar políticas en temas de nutrición y asignarle presupuesto, </w:t>
      </w:r>
      <w:r w:rsidR="00FE1844">
        <w:rPr>
          <w:rFonts w:ascii="Arial" w:hAnsi="Arial" w:cs="Arial"/>
          <w:sz w:val="22"/>
          <w:lang w:val="es-ES"/>
        </w:rPr>
        <w:t xml:space="preserve">además de </w:t>
      </w:r>
      <w:r w:rsidR="00491A2B" w:rsidRPr="00F1189B">
        <w:rPr>
          <w:rFonts w:ascii="Arial" w:hAnsi="Arial" w:cs="Arial"/>
          <w:sz w:val="22"/>
          <w:lang w:val="es-ES"/>
        </w:rPr>
        <w:t xml:space="preserve">que las políticas </w:t>
      </w:r>
      <w:r w:rsidR="00FE1844">
        <w:rPr>
          <w:rFonts w:ascii="Arial" w:hAnsi="Arial" w:cs="Arial"/>
          <w:sz w:val="22"/>
          <w:lang w:val="es-ES"/>
        </w:rPr>
        <w:t>deben ser</w:t>
      </w:r>
      <w:r w:rsidR="00491A2B" w:rsidRPr="00F1189B">
        <w:rPr>
          <w:rFonts w:ascii="Arial" w:hAnsi="Arial" w:cs="Arial"/>
          <w:sz w:val="22"/>
          <w:lang w:val="es-ES"/>
        </w:rPr>
        <w:t xml:space="preserve"> evaluadas (a partir de indicadores y objetivos). Se propone que los municipios tengan bancos de alimentos sustentados a partir de la autosuficiencia alimentaria. </w:t>
      </w:r>
    </w:p>
    <w:p w14:paraId="703FE658" w14:textId="77777777" w:rsidR="00491A2B" w:rsidRPr="00491A2B" w:rsidRDefault="00491A2B" w:rsidP="00A6398D">
      <w:pPr>
        <w:jc w:val="both"/>
        <w:rPr>
          <w:rFonts w:ascii="Arial" w:hAnsi="Arial" w:cs="Arial"/>
          <w:sz w:val="22"/>
          <w:lang w:val="es-ES"/>
        </w:rPr>
      </w:pPr>
    </w:p>
    <w:p w14:paraId="30AF8546" w14:textId="5D011ED3" w:rsidR="00491A2B" w:rsidRPr="00F1189B" w:rsidRDefault="00F64AD7" w:rsidP="00491A2B">
      <w:pPr>
        <w:jc w:val="both"/>
        <w:rPr>
          <w:rFonts w:ascii="Arial" w:hAnsi="Arial" w:cs="Arial"/>
          <w:sz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4.</w:t>
      </w:r>
      <w:r w:rsidR="00491A2B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491A2B" w:rsidRPr="00F1189B">
        <w:rPr>
          <w:rFonts w:ascii="Arial" w:hAnsi="Arial" w:cs="Arial"/>
          <w:sz w:val="22"/>
          <w:lang w:val="es-ES"/>
        </w:rPr>
        <w:t xml:space="preserve">En el tema de deporte, se requiere gestión de programas, entrenadores y espacios deportivos para inculcar el deporte en generaciones jóvenes que también son más susceptibles a los problemas de salud mental, adicciones, </w:t>
      </w:r>
      <w:r w:rsidR="00FE1844">
        <w:rPr>
          <w:rFonts w:ascii="Arial" w:hAnsi="Arial" w:cs="Arial"/>
          <w:sz w:val="22"/>
          <w:lang w:val="es-ES"/>
        </w:rPr>
        <w:t>entre otros</w:t>
      </w:r>
      <w:r w:rsidR="00491A2B" w:rsidRPr="00F1189B">
        <w:rPr>
          <w:rFonts w:ascii="Arial" w:hAnsi="Arial" w:cs="Arial"/>
          <w:sz w:val="22"/>
          <w:lang w:val="es-ES"/>
        </w:rPr>
        <w:t>. El deporte debe verse como u</w:t>
      </w:r>
      <w:r w:rsidR="00FE1844">
        <w:rPr>
          <w:rFonts w:ascii="Arial" w:hAnsi="Arial" w:cs="Arial"/>
          <w:sz w:val="22"/>
          <w:lang w:val="es-ES"/>
        </w:rPr>
        <w:t xml:space="preserve">n ámbito de desarrollo profesional </w:t>
      </w:r>
      <w:r w:rsidR="00491A2B" w:rsidRPr="00F1189B">
        <w:rPr>
          <w:rFonts w:ascii="Arial" w:hAnsi="Arial" w:cs="Arial"/>
          <w:sz w:val="22"/>
          <w:lang w:val="es-ES"/>
        </w:rPr>
        <w:t xml:space="preserve">desde la cual se puede vivir y </w:t>
      </w:r>
      <w:r w:rsidR="009C39FA">
        <w:rPr>
          <w:rFonts w:ascii="Arial" w:hAnsi="Arial" w:cs="Arial"/>
          <w:sz w:val="22"/>
          <w:lang w:val="es-ES"/>
        </w:rPr>
        <w:t>lograr</w:t>
      </w:r>
      <w:r w:rsidR="00491A2B" w:rsidRPr="00F1189B">
        <w:rPr>
          <w:rFonts w:ascii="Arial" w:hAnsi="Arial" w:cs="Arial"/>
          <w:sz w:val="22"/>
          <w:lang w:val="es-ES"/>
        </w:rPr>
        <w:t xml:space="preserve"> un bienestar en cuanto a </w:t>
      </w:r>
      <w:r w:rsidR="009C39FA">
        <w:rPr>
          <w:rFonts w:ascii="Arial" w:hAnsi="Arial" w:cs="Arial"/>
          <w:sz w:val="22"/>
          <w:lang w:val="es-ES"/>
        </w:rPr>
        <w:t>la s</w:t>
      </w:r>
      <w:r w:rsidR="00491A2B" w:rsidRPr="00F1189B">
        <w:rPr>
          <w:rFonts w:ascii="Arial" w:hAnsi="Arial" w:cs="Arial"/>
          <w:sz w:val="22"/>
          <w:lang w:val="es-ES"/>
        </w:rPr>
        <w:t>alud y a través de su fomento evitar gastos en la salud pública derivados de enfermedades por el sedentarismo y la nula actividad física. Además de los beneficios para la salud, el deporte fomenta valores como el respeto, la responsabilidad y la solidaridad, por mencionar algunos.</w:t>
      </w:r>
      <w:r w:rsidR="009C39FA">
        <w:rPr>
          <w:rFonts w:ascii="Arial" w:hAnsi="Arial" w:cs="Arial"/>
          <w:sz w:val="22"/>
          <w:lang w:val="es-ES"/>
        </w:rPr>
        <w:t xml:space="preserve"> Se debe mejorar la infraestructura deportiva en la región del Istmo. </w:t>
      </w:r>
      <w:r w:rsidR="00491A2B" w:rsidRPr="00F1189B">
        <w:rPr>
          <w:rFonts w:ascii="Arial" w:hAnsi="Arial" w:cs="Arial"/>
          <w:sz w:val="22"/>
          <w:lang w:val="es-ES"/>
        </w:rPr>
        <w:t xml:space="preserve"> </w:t>
      </w:r>
    </w:p>
    <w:p w14:paraId="4BE96EBE" w14:textId="62D56C7B" w:rsidR="00F64AD7" w:rsidRPr="001955E0" w:rsidRDefault="00F64AD7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545F7823" w14:textId="659E6536" w:rsidR="00F64AD7" w:rsidRPr="00491A2B" w:rsidRDefault="00F64AD7" w:rsidP="00491A2B">
      <w:pPr>
        <w:jc w:val="both"/>
        <w:rPr>
          <w:rFonts w:ascii="Arial" w:hAnsi="Arial" w:cs="Arial"/>
          <w:sz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5.</w:t>
      </w:r>
      <w:r w:rsidR="00491A2B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491A2B" w:rsidRPr="00F1189B">
        <w:rPr>
          <w:rFonts w:ascii="Arial" w:hAnsi="Arial" w:cs="Arial"/>
          <w:sz w:val="22"/>
          <w:lang w:val="es-ES"/>
        </w:rPr>
        <w:t xml:space="preserve">Para la cultura, el patrimonio histórico material del Istmo está descuidado y abandonado, </w:t>
      </w:r>
      <w:r w:rsidR="009C39FA">
        <w:rPr>
          <w:rFonts w:ascii="Arial" w:hAnsi="Arial" w:cs="Arial"/>
          <w:sz w:val="22"/>
          <w:lang w:val="es-ES"/>
        </w:rPr>
        <w:t>y a esto se suma</w:t>
      </w:r>
      <w:r w:rsidR="00491A2B" w:rsidRPr="00F1189B">
        <w:rPr>
          <w:rFonts w:ascii="Arial" w:hAnsi="Arial" w:cs="Arial"/>
          <w:sz w:val="22"/>
          <w:lang w:val="es-ES"/>
        </w:rPr>
        <w:t xml:space="preserve"> la falta de una planeación urbana. Se deben recuperar los espacios públicos a través de actividades artísticas y crear institutos municipales </w:t>
      </w:r>
      <w:r w:rsidR="009C39FA">
        <w:rPr>
          <w:rFonts w:ascii="Arial" w:hAnsi="Arial" w:cs="Arial"/>
          <w:sz w:val="22"/>
          <w:lang w:val="es-ES"/>
        </w:rPr>
        <w:t xml:space="preserve">que promuevan las distintas disciplinas artísticas. </w:t>
      </w:r>
      <w:r w:rsidR="00491A2B" w:rsidRPr="00F1189B">
        <w:rPr>
          <w:rFonts w:ascii="Arial" w:hAnsi="Arial" w:cs="Arial"/>
          <w:sz w:val="22"/>
          <w:lang w:val="es-ES"/>
        </w:rPr>
        <w:t xml:space="preserve">También se debe priorizar la promoción cultural desde las comunidades más marginadas y </w:t>
      </w:r>
      <w:r w:rsidR="009C39FA">
        <w:rPr>
          <w:rFonts w:ascii="Arial" w:hAnsi="Arial" w:cs="Arial"/>
          <w:sz w:val="22"/>
          <w:lang w:val="es-ES"/>
        </w:rPr>
        <w:t>que han sufrido</w:t>
      </w:r>
      <w:r w:rsidR="00491A2B" w:rsidRPr="00F1189B">
        <w:rPr>
          <w:rFonts w:ascii="Arial" w:hAnsi="Arial" w:cs="Arial"/>
          <w:sz w:val="22"/>
          <w:lang w:val="es-ES"/>
        </w:rPr>
        <w:t xml:space="preserve"> pérdida</w:t>
      </w:r>
      <w:r w:rsidR="009C39FA">
        <w:rPr>
          <w:rFonts w:ascii="Arial" w:hAnsi="Arial" w:cs="Arial"/>
          <w:sz w:val="22"/>
          <w:lang w:val="es-ES"/>
        </w:rPr>
        <w:t>s de elementos de su cultura, como es el caso de las lenguas originarias, amenazadas en su preservación para las próximas generaciones. Es necesario que la cultura se preserve a nivel municipal y regional y que los impactos de los proyectos de desarrollo, como el Corredor Interoceánico, no</w:t>
      </w:r>
      <w:r w:rsidR="00491A2B" w:rsidRPr="00F1189B">
        <w:rPr>
          <w:rFonts w:ascii="Arial" w:hAnsi="Arial" w:cs="Arial"/>
          <w:sz w:val="22"/>
          <w:lang w:val="es-ES"/>
        </w:rPr>
        <w:t xml:space="preserve"> </w:t>
      </w:r>
      <w:r w:rsidR="009C39FA">
        <w:rPr>
          <w:rFonts w:ascii="Arial" w:hAnsi="Arial" w:cs="Arial"/>
          <w:sz w:val="22"/>
          <w:lang w:val="es-ES"/>
        </w:rPr>
        <w:t xml:space="preserve">signifiquen la pérdida de la identidad de una región rica, diversa, multicultural y trascendente. </w:t>
      </w:r>
    </w:p>
    <w:p w14:paraId="2236C2F6" w14:textId="77777777" w:rsidR="00ED5212" w:rsidRPr="001955E0" w:rsidRDefault="00ED5212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333E27EB" w14:textId="257631F9" w:rsidR="00626BD4" w:rsidRPr="001955E0" w:rsidRDefault="00CB219D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5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52B72A8E" w14:textId="22CE737D" w:rsidR="00A6398D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Moderador procedió a dar lectura a la propuesta de relatoría, para validación de los integrantes de la mesa. Posteriormente ésta fue firmada.</w:t>
      </w:r>
    </w:p>
    <w:p w14:paraId="57E85C88" w14:textId="77777777" w:rsidR="00A6398D" w:rsidRPr="001955E0" w:rsidRDefault="00A6398D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4267E7A3" w:rsidR="00626BD4" w:rsidRPr="001955E0" w:rsidRDefault="00CB219D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6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2DA74793" w14:textId="285CB1D5" w:rsidR="00626BD4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Coordinador de la mesa, agradeció las participaciones y dio por concluido el proceso de trabajo de la Mesa Temática. Asimismo, invitó a los integrantes a participar en la sesión plenaria.</w:t>
      </w:r>
    </w:p>
    <w:p w14:paraId="628D0C5C" w14:textId="77777777" w:rsidR="00F64AD7" w:rsidRPr="001955E0" w:rsidRDefault="00F64AD7" w:rsidP="00A6398D">
      <w:pPr>
        <w:jc w:val="both"/>
        <w:rPr>
          <w:rFonts w:ascii="Helvetica" w:hAnsi="Helvetica" w:cs="Arial"/>
          <w:sz w:val="10"/>
          <w:szCs w:val="10"/>
          <w:lang w:val="es-ES"/>
        </w:rPr>
      </w:pPr>
    </w:p>
    <w:p w14:paraId="05719372" w14:textId="77777777" w:rsidR="00626BD4" w:rsidRPr="001955E0" w:rsidRDefault="00626BD4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8"/>
        <w:gridCol w:w="3272"/>
      </w:tblGrid>
      <w:tr w:rsidR="007B1D52" w:rsidRPr="001955E0" w14:paraId="23E41812" w14:textId="77777777" w:rsidTr="00370B06">
        <w:trPr>
          <w:trHeight w:val="87"/>
          <w:jc w:val="center"/>
        </w:trPr>
        <w:tc>
          <w:tcPr>
            <w:tcW w:w="2878" w:type="dxa"/>
          </w:tcPr>
          <w:p w14:paraId="6E194EB1" w14:textId="77777777" w:rsidR="007B1D52" w:rsidRPr="00FE1844" w:rsidRDefault="007B1D52" w:rsidP="00B327E2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  <w:lang w:val="es-MX"/>
              </w:rPr>
            </w:pPr>
          </w:p>
          <w:p w14:paraId="2D4D93A9" w14:textId="6FD05C01" w:rsidR="007B1D52" w:rsidRPr="00370B06" w:rsidRDefault="00CB219D" w:rsidP="00B327E2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>Bruno Torres Carbajal</w:t>
            </w:r>
          </w:p>
        </w:tc>
        <w:tc>
          <w:tcPr>
            <w:tcW w:w="3272" w:type="dxa"/>
          </w:tcPr>
          <w:p w14:paraId="00CDD424" w14:textId="77777777" w:rsidR="007B1D52" w:rsidRPr="00370B06" w:rsidRDefault="007B1D52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</w:p>
          <w:p w14:paraId="14267F08" w14:textId="1C35F111" w:rsidR="007B1D52" w:rsidRPr="00370B06" w:rsidRDefault="00B327E2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 xml:space="preserve">Noel Garcia </w:t>
            </w:r>
            <w:proofErr w:type="spellStart"/>
            <w:r>
              <w:rPr>
                <w:rFonts w:ascii="Helvetica" w:hAnsi="Helvetica" w:cs="Arial"/>
                <w:b/>
                <w:sz w:val="20"/>
                <w:szCs w:val="16"/>
              </w:rPr>
              <w:t>Garci</w:t>
            </w:r>
            <w:r w:rsidR="007B1D52" w:rsidRPr="00370B06">
              <w:rPr>
                <w:rFonts w:ascii="Helvetica" w:hAnsi="Helvetica" w:cs="Arial"/>
                <w:b/>
                <w:sz w:val="20"/>
                <w:szCs w:val="16"/>
              </w:rPr>
              <w:t>a</w:t>
            </w:r>
            <w:proofErr w:type="spellEnd"/>
          </w:p>
        </w:tc>
      </w:tr>
      <w:tr w:rsidR="007B1D52" w:rsidRPr="001955E0" w14:paraId="4DAB557E" w14:textId="77777777" w:rsidTr="006D2723">
        <w:trPr>
          <w:trHeight w:val="414"/>
          <w:jc w:val="center"/>
        </w:trPr>
        <w:tc>
          <w:tcPr>
            <w:tcW w:w="2878" w:type="dxa"/>
          </w:tcPr>
          <w:p w14:paraId="36D45764" w14:textId="7C4F3CD2" w:rsidR="007B1D52" w:rsidRPr="001955E0" w:rsidRDefault="00CB219D" w:rsidP="00B327E2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>
              <w:rPr>
                <w:rFonts w:ascii="Helvetica" w:hAnsi="Helvetica" w:cs="Arial"/>
                <w:b/>
                <w:sz w:val="20"/>
                <w:szCs w:val="20"/>
              </w:rPr>
              <w:t>Coordinador</w:t>
            </w:r>
            <w:proofErr w:type="spellEnd"/>
            <w:r>
              <w:rPr>
                <w:rFonts w:ascii="Helvetica" w:hAnsi="Helvetica" w:cs="Arial"/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Helvetica" w:hAnsi="Helvetica" w:cs="Arial"/>
                <w:b/>
                <w:sz w:val="20"/>
                <w:szCs w:val="20"/>
              </w:rPr>
              <w:t>m</w:t>
            </w:r>
            <w:r w:rsidR="007B1D52" w:rsidRPr="001955E0">
              <w:rPr>
                <w:rFonts w:ascii="Helvetica" w:hAnsi="Helvetica" w:cs="Arial"/>
                <w:b/>
                <w:sz w:val="20"/>
                <w:szCs w:val="20"/>
              </w:rPr>
              <w:t>oderador</w:t>
            </w:r>
            <w:proofErr w:type="spellEnd"/>
          </w:p>
        </w:tc>
        <w:tc>
          <w:tcPr>
            <w:tcW w:w="3272" w:type="dxa"/>
          </w:tcPr>
          <w:p w14:paraId="0B296243" w14:textId="71B1EA7A" w:rsidR="007B1D52" w:rsidRPr="001955E0" w:rsidRDefault="007B1D52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Relator</w:t>
            </w:r>
          </w:p>
        </w:tc>
      </w:tr>
    </w:tbl>
    <w:p w14:paraId="54D6B320" w14:textId="77777777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AF6B9D" w14:textId="77777777" w:rsidR="0045616B" w:rsidRDefault="0045616B" w:rsidP="00A76E28">
      <w:r>
        <w:separator/>
      </w:r>
    </w:p>
  </w:endnote>
  <w:endnote w:type="continuationSeparator" w:id="0">
    <w:p w14:paraId="2606D819" w14:textId="77777777" w:rsidR="0045616B" w:rsidRDefault="0045616B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81186" w:rsidRDefault="0058118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D194E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E91900C" w14:textId="77777777" w:rsidR="00581186" w:rsidRDefault="0058118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9C9569" w14:textId="77777777" w:rsidR="0045616B" w:rsidRDefault="0045616B" w:rsidP="00A76E28">
      <w:r>
        <w:separator/>
      </w:r>
    </w:p>
  </w:footnote>
  <w:footnote w:type="continuationSeparator" w:id="0">
    <w:p w14:paraId="7F995F3E" w14:textId="77777777" w:rsidR="0045616B" w:rsidRDefault="0045616B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581186" w:rsidRDefault="008C03F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879D8" w:rsidRDefault="005879D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5879D8" w:rsidRDefault="005879D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21BB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1BBF" w:rsidRDefault="00021BBF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021BBF" w:rsidRDefault="00021BBF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81186" w:rsidRPr="001C199D" w:rsidRDefault="0058118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581186" w:rsidRPr="001C199D" w:rsidRDefault="0058118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666D"/>
    <w:multiLevelType w:val="hybridMultilevel"/>
    <w:tmpl w:val="67C4396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650DEE"/>
    <w:multiLevelType w:val="hybridMultilevel"/>
    <w:tmpl w:val="3B22E43A"/>
    <w:lvl w:ilvl="0" w:tplc="04441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80F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A8F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C8A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FCE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249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002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044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84E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1E500F3"/>
    <w:multiLevelType w:val="hybridMultilevel"/>
    <w:tmpl w:val="4FC00E34"/>
    <w:lvl w:ilvl="0" w:tplc="481CC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45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CC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AC0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42B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C80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0E2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A1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A6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530F6"/>
    <w:multiLevelType w:val="hybridMultilevel"/>
    <w:tmpl w:val="48D471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D3258BF"/>
    <w:multiLevelType w:val="hybridMultilevel"/>
    <w:tmpl w:val="1BCEE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11E60FA"/>
    <w:multiLevelType w:val="hybridMultilevel"/>
    <w:tmpl w:val="B45E2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7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B194C24"/>
    <w:multiLevelType w:val="hybridMultilevel"/>
    <w:tmpl w:val="6F2A2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F52DFD"/>
    <w:multiLevelType w:val="hybridMultilevel"/>
    <w:tmpl w:val="DC288F20"/>
    <w:lvl w:ilvl="0" w:tplc="581EC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82E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C3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0E2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AF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08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A41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6D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4AD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1E68C9"/>
    <w:multiLevelType w:val="hybridMultilevel"/>
    <w:tmpl w:val="85FEEF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724D39"/>
    <w:multiLevelType w:val="hybridMultilevel"/>
    <w:tmpl w:val="ADB484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6"/>
  </w:num>
  <w:num w:numId="3">
    <w:abstractNumId w:val="19"/>
  </w:num>
  <w:num w:numId="4">
    <w:abstractNumId w:val="37"/>
  </w:num>
  <w:num w:numId="5">
    <w:abstractNumId w:val="16"/>
  </w:num>
  <w:num w:numId="6">
    <w:abstractNumId w:val="14"/>
  </w:num>
  <w:num w:numId="7">
    <w:abstractNumId w:val="9"/>
  </w:num>
  <w:num w:numId="8">
    <w:abstractNumId w:val="13"/>
  </w:num>
  <w:num w:numId="9">
    <w:abstractNumId w:val="32"/>
  </w:num>
  <w:num w:numId="10">
    <w:abstractNumId w:val="17"/>
  </w:num>
  <w:num w:numId="11">
    <w:abstractNumId w:val="5"/>
  </w:num>
  <w:num w:numId="12">
    <w:abstractNumId w:val="8"/>
  </w:num>
  <w:num w:numId="13">
    <w:abstractNumId w:val="36"/>
  </w:num>
  <w:num w:numId="14">
    <w:abstractNumId w:val="18"/>
  </w:num>
  <w:num w:numId="15">
    <w:abstractNumId w:val="39"/>
  </w:num>
  <w:num w:numId="16">
    <w:abstractNumId w:val="7"/>
  </w:num>
  <w:num w:numId="17">
    <w:abstractNumId w:val="41"/>
  </w:num>
  <w:num w:numId="18">
    <w:abstractNumId w:val="17"/>
    <w:lvlOverride w:ilvl="0">
      <w:startOverride w:val="1"/>
    </w:lvlOverride>
  </w:num>
  <w:num w:numId="19">
    <w:abstractNumId w:val="26"/>
  </w:num>
  <w:num w:numId="20">
    <w:abstractNumId w:val="2"/>
  </w:num>
  <w:num w:numId="21">
    <w:abstractNumId w:val="3"/>
  </w:num>
  <w:num w:numId="22">
    <w:abstractNumId w:val="1"/>
  </w:num>
  <w:num w:numId="23">
    <w:abstractNumId w:val="4"/>
  </w:num>
  <w:num w:numId="24">
    <w:abstractNumId w:val="28"/>
  </w:num>
  <w:num w:numId="25">
    <w:abstractNumId w:val="27"/>
  </w:num>
  <w:num w:numId="26">
    <w:abstractNumId w:val="29"/>
  </w:num>
  <w:num w:numId="27">
    <w:abstractNumId w:val="44"/>
  </w:num>
  <w:num w:numId="28">
    <w:abstractNumId w:val="46"/>
  </w:num>
  <w:num w:numId="29">
    <w:abstractNumId w:val="35"/>
  </w:num>
  <w:num w:numId="30">
    <w:abstractNumId w:val="31"/>
  </w:num>
  <w:num w:numId="31">
    <w:abstractNumId w:val="12"/>
  </w:num>
  <w:num w:numId="32">
    <w:abstractNumId w:val="20"/>
  </w:num>
  <w:num w:numId="33">
    <w:abstractNumId w:val="40"/>
  </w:num>
  <w:num w:numId="34">
    <w:abstractNumId w:val="25"/>
  </w:num>
  <w:num w:numId="35">
    <w:abstractNumId w:val="38"/>
  </w:num>
  <w:num w:numId="36">
    <w:abstractNumId w:val="30"/>
  </w:num>
  <w:num w:numId="37">
    <w:abstractNumId w:val="43"/>
  </w:num>
  <w:num w:numId="38">
    <w:abstractNumId w:val="23"/>
  </w:num>
  <w:num w:numId="39">
    <w:abstractNumId w:val="24"/>
  </w:num>
  <w:num w:numId="40">
    <w:abstractNumId w:val="33"/>
  </w:num>
  <w:num w:numId="41">
    <w:abstractNumId w:val="21"/>
  </w:num>
  <w:num w:numId="42">
    <w:abstractNumId w:val="11"/>
  </w:num>
  <w:num w:numId="43">
    <w:abstractNumId w:val="34"/>
  </w:num>
  <w:num w:numId="44">
    <w:abstractNumId w:val="10"/>
  </w:num>
  <w:num w:numId="45">
    <w:abstractNumId w:val="0"/>
  </w:num>
  <w:num w:numId="46">
    <w:abstractNumId w:val="42"/>
  </w:num>
  <w:num w:numId="47">
    <w:abstractNumId w:val="15"/>
  </w:num>
  <w:num w:numId="48">
    <w:abstractNumId w:val="4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7C9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105"/>
    <w:rsid w:val="00086D7D"/>
    <w:rsid w:val="000913F0"/>
    <w:rsid w:val="00095324"/>
    <w:rsid w:val="000A033B"/>
    <w:rsid w:val="000A36A7"/>
    <w:rsid w:val="000C0270"/>
    <w:rsid w:val="000D3201"/>
    <w:rsid w:val="000D35B7"/>
    <w:rsid w:val="000E3243"/>
    <w:rsid w:val="000E538A"/>
    <w:rsid w:val="000F4877"/>
    <w:rsid w:val="000F4D2A"/>
    <w:rsid w:val="00100036"/>
    <w:rsid w:val="001011BD"/>
    <w:rsid w:val="00104AA1"/>
    <w:rsid w:val="00104CB2"/>
    <w:rsid w:val="00104D1E"/>
    <w:rsid w:val="001114F5"/>
    <w:rsid w:val="00113005"/>
    <w:rsid w:val="00113D7C"/>
    <w:rsid w:val="00122FA8"/>
    <w:rsid w:val="0013091C"/>
    <w:rsid w:val="0013482C"/>
    <w:rsid w:val="00145386"/>
    <w:rsid w:val="00146D16"/>
    <w:rsid w:val="00155893"/>
    <w:rsid w:val="0015684E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431C"/>
    <w:rsid w:val="001A5382"/>
    <w:rsid w:val="001A6F6C"/>
    <w:rsid w:val="001B387A"/>
    <w:rsid w:val="001C199D"/>
    <w:rsid w:val="001E2B89"/>
    <w:rsid w:val="001E5CF3"/>
    <w:rsid w:val="001F24C6"/>
    <w:rsid w:val="001F6FE4"/>
    <w:rsid w:val="002069D3"/>
    <w:rsid w:val="00220BFC"/>
    <w:rsid w:val="00221EF2"/>
    <w:rsid w:val="002313C9"/>
    <w:rsid w:val="00241DBC"/>
    <w:rsid w:val="00244519"/>
    <w:rsid w:val="00245697"/>
    <w:rsid w:val="00251224"/>
    <w:rsid w:val="00254A92"/>
    <w:rsid w:val="00257760"/>
    <w:rsid w:val="002649D4"/>
    <w:rsid w:val="002653EF"/>
    <w:rsid w:val="002713C9"/>
    <w:rsid w:val="00274E9F"/>
    <w:rsid w:val="002813DB"/>
    <w:rsid w:val="002824B2"/>
    <w:rsid w:val="00295C07"/>
    <w:rsid w:val="00297BD9"/>
    <w:rsid w:val="002A589B"/>
    <w:rsid w:val="002A61FA"/>
    <w:rsid w:val="002B430D"/>
    <w:rsid w:val="002C0F5F"/>
    <w:rsid w:val="002C1829"/>
    <w:rsid w:val="002C2917"/>
    <w:rsid w:val="002C5C2B"/>
    <w:rsid w:val="002C5E0E"/>
    <w:rsid w:val="002E030D"/>
    <w:rsid w:val="002E2384"/>
    <w:rsid w:val="002E2B5F"/>
    <w:rsid w:val="002E3065"/>
    <w:rsid w:val="002E3347"/>
    <w:rsid w:val="002E5474"/>
    <w:rsid w:val="002F6CAA"/>
    <w:rsid w:val="003052E7"/>
    <w:rsid w:val="00306EF8"/>
    <w:rsid w:val="0030769B"/>
    <w:rsid w:val="003078C8"/>
    <w:rsid w:val="00332B92"/>
    <w:rsid w:val="00334759"/>
    <w:rsid w:val="00336C58"/>
    <w:rsid w:val="00344C1A"/>
    <w:rsid w:val="003555BB"/>
    <w:rsid w:val="00357ADA"/>
    <w:rsid w:val="00364C28"/>
    <w:rsid w:val="00370B06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449C"/>
    <w:rsid w:val="003D364C"/>
    <w:rsid w:val="003F0091"/>
    <w:rsid w:val="00401449"/>
    <w:rsid w:val="00404A57"/>
    <w:rsid w:val="00412EB7"/>
    <w:rsid w:val="00431B6A"/>
    <w:rsid w:val="004330C0"/>
    <w:rsid w:val="00434537"/>
    <w:rsid w:val="00444155"/>
    <w:rsid w:val="004558EC"/>
    <w:rsid w:val="0045616B"/>
    <w:rsid w:val="00461E40"/>
    <w:rsid w:val="004632AC"/>
    <w:rsid w:val="00470082"/>
    <w:rsid w:val="00471689"/>
    <w:rsid w:val="00471EAF"/>
    <w:rsid w:val="00473240"/>
    <w:rsid w:val="00473FCE"/>
    <w:rsid w:val="0047706A"/>
    <w:rsid w:val="00490E73"/>
    <w:rsid w:val="00491A2B"/>
    <w:rsid w:val="004A1CD9"/>
    <w:rsid w:val="004B260C"/>
    <w:rsid w:val="004C1785"/>
    <w:rsid w:val="004C262C"/>
    <w:rsid w:val="004C291A"/>
    <w:rsid w:val="004C5406"/>
    <w:rsid w:val="004C65D2"/>
    <w:rsid w:val="004D3A6F"/>
    <w:rsid w:val="004E109F"/>
    <w:rsid w:val="004E40A4"/>
    <w:rsid w:val="004E7E05"/>
    <w:rsid w:val="00503556"/>
    <w:rsid w:val="00504AE4"/>
    <w:rsid w:val="005072C1"/>
    <w:rsid w:val="005111D1"/>
    <w:rsid w:val="0051407E"/>
    <w:rsid w:val="00514F1C"/>
    <w:rsid w:val="00516294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4A30"/>
    <w:rsid w:val="005659C4"/>
    <w:rsid w:val="00566A06"/>
    <w:rsid w:val="00567E64"/>
    <w:rsid w:val="00573DD0"/>
    <w:rsid w:val="0057614E"/>
    <w:rsid w:val="00581186"/>
    <w:rsid w:val="005879D8"/>
    <w:rsid w:val="005A5A22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7C1B"/>
    <w:rsid w:val="0061074C"/>
    <w:rsid w:val="006129D3"/>
    <w:rsid w:val="00626BD4"/>
    <w:rsid w:val="00632AD1"/>
    <w:rsid w:val="00637C07"/>
    <w:rsid w:val="006426FA"/>
    <w:rsid w:val="00645104"/>
    <w:rsid w:val="006463BF"/>
    <w:rsid w:val="0064649A"/>
    <w:rsid w:val="006520BE"/>
    <w:rsid w:val="0065296C"/>
    <w:rsid w:val="006556C6"/>
    <w:rsid w:val="00661489"/>
    <w:rsid w:val="006622CC"/>
    <w:rsid w:val="0067021B"/>
    <w:rsid w:val="0067047A"/>
    <w:rsid w:val="0067497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D194E"/>
    <w:rsid w:val="006D2723"/>
    <w:rsid w:val="006E1194"/>
    <w:rsid w:val="006E673C"/>
    <w:rsid w:val="006E6808"/>
    <w:rsid w:val="00702B16"/>
    <w:rsid w:val="007144E5"/>
    <w:rsid w:val="00716E8C"/>
    <w:rsid w:val="00726FD2"/>
    <w:rsid w:val="00727F7C"/>
    <w:rsid w:val="0075626E"/>
    <w:rsid w:val="007574D7"/>
    <w:rsid w:val="007630D5"/>
    <w:rsid w:val="0076426A"/>
    <w:rsid w:val="00765A34"/>
    <w:rsid w:val="007669DB"/>
    <w:rsid w:val="00775561"/>
    <w:rsid w:val="00782D45"/>
    <w:rsid w:val="007973D9"/>
    <w:rsid w:val="007A5AC6"/>
    <w:rsid w:val="007A5F52"/>
    <w:rsid w:val="007B1D52"/>
    <w:rsid w:val="007B62CB"/>
    <w:rsid w:val="007B7516"/>
    <w:rsid w:val="007C099E"/>
    <w:rsid w:val="007D4A6C"/>
    <w:rsid w:val="007E0092"/>
    <w:rsid w:val="007F09B8"/>
    <w:rsid w:val="007F5DDE"/>
    <w:rsid w:val="007F7CF3"/>
    <w:rsid w:val="008005CC"/>
    <w:rsid w:val="008140B2"/>
    <w:rsid w:val="0082023F"/>
    <w:rsid w:val="00821323"/>
    <w:rsid w:val="00824474"/>
    <w:rsid w:val="00831A36"/>
    <w:rsid w:val="00831CB4"/>
    <w:rsid w:val="00833BF7"/>
    <w:rsid w:val="00840C0F"/>
    <w:rsid w:val="00841CAD"/>
    <w:rsid w:val="00843593"/>
    <w:rsid w:val="00843B96"/>
    <w:rsid w:val="00844D27"/>
    <w:rsid w:val="008477E5"/>
    <w:rsid w:val="00861572"/>
    <w:rsid w:val="00864DAF"/>
    <w:rsid w:val="00865663"/>
    <w:rsid w:val="0087019E"/>
    <w:rsid w:val="008707F8"/>
    <w:rsid w:val="008741BE"/>
    <w:rsid w:val="00875060"/>
    <w:rsid w:val="00875362"/>
    <w:rsid w:val="00877184"/>
    <w:rsid w:val="008806DA"/>
    <w:rsid w:val="00882085"/>
    <w:rsid w:val="00882303"/>
    <w:rsid w:val="00886DA8"/>
    <w:rsid w:val="00892D57"/>
    <w:rsid w:val="008A0E4B"/>
    <w:rsid w:val="008A1460"/>
    <w:rsid w:val="008A239F"/>
    <w:rsid w:val="008A5E9C"/>
    <w:rsid w:val="008A6899"/>
    <w:rsid w:val="008B227F"/>
    <w:rsid w:val="008B43E7"/>
    <w:rsid w:val="008B450F"/>
    <w:rsid w:val="008B575D"/>
    <w:rsid w:val="008B7889"/>
    <w:rsid w:val="008C03FE"/>
    <w:rsid w:val="008C269C"/>
    <w:rsid w:val="008D4C03"/>
    <w:rsid w:val="008E7170"/>
    <w:rsid w:val="008F6A19"/>
    <w:rsid w:val="008F7086"/>
    <w:rsid w:val="009006A7"/>
    <w:rsid w:val="009033A8"/>
    <w:rsid w:val="00915C97"/>
    <w:rsid w:val="00921C5E"/>
    <w:rsid w:val="00926A0D"/>
    <w:rsid w:val="00927794"/>
    <w:rsid w:val="00934E66"/>
    <w:rsid w:val="00935FAB"/>
    <w:rsid w:val="00936A28"/>
    <w:rsid w:val="00942DEA"/>
    <w:rsid w:val="009476F6"/>
    <w:rsid w:val="00957197"/>
    <w:rsid w:val="00964A6A"/>
    <w:rsid w:val="00966F1F"/>
    <w:rsid w:val="00973C53"/>
    <w:rsid w:val="00975B97"/>
    <w:rsid w:val="00975F0F"/>
    <w:rsid w:val="009763CC"/>
    <w:rsid w:val="00980A53"/>
    <w:rsid w:val="00980B17"/>
    <w:rsid w:val="00994844"/>
    <w:rsid w:val="0099684E"/>
    <w:rsid w:val="009A09F5"/>
    <w:rsid w:val="009A2D1E"/>
    <w:rsid w:val="009A2ED9"/>
    <w:rsid w:val="009C39FA"/>
    <w:rsid w:val="009C6600"/>
    <w:rsid w:val="009D0E76"/>
    <w:rsid w:val="009D4EC6"/>
    <w:rsid w:val="009D7860"/>
    <w:rsid w:val="009D7A31"/>
    <w:rsid w:val="009D7C21"/>
    <w:rsid w:val="009E62F8"/>
    <w:rsid w:val="00A10BEC"/>
    <w:rsid w:val="00A16102"/>
    <w:rsid w:val="00A22797"/>
    <w:rsid w:val="00A22F35"/>
    <w:rsid w:val="00A261DC"/>
    <w:rsid w:val="00A30F2A"/>
    <w:rsid w:val="00A37B9C"/>
    <w:rsid w:val="00A4432D"/>
    <w:rsid w:val="00A519DC"/>
    <w:rsid w:val="00A55725"/>
    <w:rsid w:val="00A6398D"/>
    <w:rsid w:val="00A644B2"/>
    <w:rsid w:val="00A671DC"/>
    <w:rsid w:val="00A7562F"/>
    <w:rsid w:val="00A7633B"/>
    <w:rsid w:val="00A76E28"/>
    <w:rsid w:val="00A8078A"/>
    <w:rsid w:val="00A84A88"/>
    <w:rsid w:val="00A86B59"/>
    <w:rsid w:val="00A90F59"/>
    <w:rsid w:val="00A95BC9"/>
    <w:rsid w:val="00AA4584"/>
    <w:rsid w:val="00AB3375"/>
    <w:rsid w:val="00AB649C"/>
    <w:rsid w:val="00AC025C"/>
    <w:rsid w:val="00AD59AD"/>
    <w:rsid w:val="00AE5FF6"/>
    <w:rsid w:val="00AE7EB7"/>
    <w:rsid w:val="00AF5C3C"/>
    <w:rsid w:val="00B01045"/>
    <w:rsid w:val="00B03AFA"/>
    <w:rsid w:val="00B063E6"/>
    <w:rsid w:val="00B13178"/>
    <w:rsid w:val="00B15C3B"/>
    <w:rsid w:val="00B24D6B"/>
    <w:rsid w:val="00B327E2"/>
    <w:rsid w:val="00B33E3A"/>
    <w:rsid w:val="00B43607"/>
    <w:rsid w:val="00B5054A"/>
    <w:rsid w:val="00B53229"/>
    <w:rsid w:val="00B55D32"/>
    <w:rsid w:val="00B56D4B"/>
    <w:rsid w:val="00B603E9"/>
    <w:rsid w:val="00B61F82"/>
    <w:rsid w:val="00B679F2"/>
    <w:rsid w:val="00B71600"/>
    <w:rsid w:val="00B82885"/>
    <w:rsid w:val="00B92C8C"/>
    <w:rsid w:val="00B9346B"/>
    <w:rsid w:val="00B978BA"/>
    <w:rsid w:val="00BA0219"/>
    <w:rsid w:val="00BA5BA4"/>
    <w:rsid w:val="00BB19FF"/>
    <w:rsid w:val="00BB2D50"/>
    <w:rsid w:val="00BB4D21"/>
    <w:rsid w:val="00BB5210"/>
    <w:rsid w:val="00BC28D4"/>
    <w:rsid w:val="00BC2A0E"/>
    <w:rsid w:val="00BC5660"/>
    <w:rsid w:val="00BC5913"/>
    <w:rsid w:val="00C14EA2"/>
    <w:rsid w:val="00C16D0A"/>
    <w:rsid w:val="00C21E15"/>
    <w:rsid w:val="00C22717"/>
    <w:rsid w:val="00C26808"/>
    <w:rsid w:val="00C33574"/>
    <w:rsid w:val="00C34910"/>
    <w:rsid w:val="00C36A5B"/>
    <w:rsid w:val="00C43144"/>
    <w:rsid w:val="00C45A05"/>
    <w:rsid w:val="00C52EA5"/>
    <w:rsid w:val="00C55EE5"/>
    <w:rsid w:val="00C63A67"/>
    <w:rsid w:val="00C64044"/>
    <w:rsid w:val="00C6567F"/>
    <w:rsid w:val="00C65A33"/>
    <w:rsid w:val="00C70F98"/>
    <w:rsid w:val="00C73217"/>
    <w:rsid w:val="00C822C5"/>
    <w:rsid w:val="00C82974"/>
    <w:rsid w:val="00C964DD"/>
    <w:rsid w:val="00C96554"/>
    <w:rsid w:val="00C97D3D"/>
    <w:rsid w:val="00CA0223"/>
    <w:rsid w:val="00CA47DD"/>
    <w:rsid w:val="00CB219D"/>
    <w:rsid w:val="00CB480F"/>
    <w:rsid w:val="00CB59CE"/>
    <w:rsid w:val="00CC6C68"/>
    <w:rsid w:val="00CF1B68"/>
    <w:rsid w:val="00CF3B0B"/>
    <w:rsid w:val="00CF6455"/>
    <w:rsid w:val="00CF68FA"/>
    <w:rsid w:val="00CF7D44"/>
    <w:rsid w:val="00D00FBC"/>
    <w:rsid w:val="00D01725"/>
    <w:rsid w:val="00D03E7C"/>
    <w:rsid w:val="00D07346"/>
    <w:rsid w:val="00D12D62"/>
    <w:rsid w:val="00D14E15"/>
    <w:rsid w:val="00D16EEE"/>
    <w:rsid w:val="00D36BE9"/>
    <w:rsid w:val="00D42C39"/>
    <w:rsid w:val="00D44D84"/>
    <w:rsid w:val="00D479A3"/>
    <w:rsid w:val="00D62BBD"/>
    <w:rsid w:val="00D66D40"/>
    <w:rsid w:val="00D76DCF"/>
    <w:rsid w:val="00D804BC"/>
    <w:rsid w:val="00D86BB0"/>
    <w:rsid w:val="00D9170C"/>
    <w:rsid w:val="00D95F7C"/>
    <w:rsid w:val="00DA1C16"/>
    <w:rsid w:val="00DA2826"/>
    <w:rsid w:val="00DA602F"/>
    <w:rsid w:val="00DB0C76"/>
    <w:rsid w:val="00DC0B88"/>
    <w:rsid w:val="00DC5D76"/>
    <w:rsid w:val="00DD1549"/>
    <w:rsid w:val="00DD22E2"/>
    <w:rsid w:val="00DD4B9B"/>
    <w:rsid w:val="00DD7D52"/>
    <w:rsid w:val="00DE2490"/>
    <w:rsid w:val="00DE2A21"/>
    <w:rsid w:val="00DF2A4B"/>
    <w:rsid w:val="00DF2D31"/>
    <w:rsid w:val="00DF301E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61E6B"/>
    <w:rsid w:val="00E82E13"/>
    <w:rsid w:val="00E8469D"/>
    <w:rsid w:val="00E858B6"/>
    <w:rsid w:val="00E91781"/>
    <w:rsid w:val="00E9493B"/>
    <w:rsid w:val="00E9744D"/>
    <w:rsid w:val="00EA4064"/>
    <w:rsid w:val="00EA589D"/>
    <w:rsid w:val="00EB5977"/>
    <w:rsid w:val="00EC37DA"/>
    <w:rsid w:val="00EC5F93"/>
    <w:rsid w:val="00ED06AC"/>
    <w:rsid w:val="00ED5212"/>
    <w:rsid w:val="00EF7C7B"/>
    <w:rsid w:val="00F00EA8"/>
    <w:rsid w:val="00F0697A"/>
    <w:rsid w:val="00F07DC8"/>
    <w:rsid w:val="00F10492"/>
    <w:rsid w:val="00F11552"/>
    <w:rsid w:val="00F20455"/>
    <w:rsid w:val="00F24CAC"/>
    <w:rsid w:val="00F3099E"/>
    <w:rsid w:val="00F31684"/>
    <w:rsid w:val="00F324D0"/>
    <w:rsid w:val="00F45CBE"/>
    <w:rsid w:val="00F475CB"/>
    <w:rsid w:val="00F52308"/>
    <w:rsid w:val="00F53F9A"/>
    <w:rsid w:val="00F5670B"/>
    <w:rsid w:val="00F64AD7"/>
    <w:rsid w:val="00F80830"/>
    <w:rsid w:val="00F84C95"/>
    <w:rsid w:val="00F96BE2"/>
    <w:rsid w:val="00F97A46"/>
    <w:rsid w:val="00FA15FE"/>
    <w:rsid w:val="00FA6CD4"/>
    <w:rsid w:val="00FB3936"/>
    <w:rsid w:val="00FC65F3"/>
    <w:rsid w:val="00FC77A1"/>
    <w:rsid w:val="00FD0143"/>
    <w:rsid w:val="00FD1175"/>
    <w:rsid w:val="00FD5293"/>
    <w:rsid w:val="00FD5A0F"/>
    <w:rsid w:val="00FE0B10"/>
    <w:rsid w:val="00FE1844"/>
    <w:rsid w:val="00FE1EB3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3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8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687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7D6C0-DB0A-4754-B1E5-57BFC9806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</Pages>
  <Words>2284</Words>
  <Characters>12565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14820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15</cp:revision>
  <cp:lastPrinted>2017-02-08T18:01:00Z</cp:lastPrinted>
  <dcterms:created xsi:type="dcterms:W3CDTF">2023-01-18T18:06:00Z</dcterms:created>
  <dcterms:modified xsi:type="dcterms:W3CDTF">2023-02-07T02:20:00Z</dcterms:modified>
</cp:coreProperties>
</file>