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75B3" w14:textId="2D582DCE" w:rsidR="00244C0B" w:rsidRDefault="008070C1" w:rsidP="00A31E0F">
      <w:pPr>
        <w:spacing w:after="0" w:line="48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bookmarkStart w:id="0" w:name="_heading=h.gjdgxs" w:colFirst="0" w:colLast="0"/>
      <w:bookmarkEnd w:id="0"/>
      <w:r w:rsidRPr="008070C1">
        <w:rPr>
          <w:rFonts w:ascii="Helvetica" w:hAnsi="Helvetica" w:cs="Arial"/>
          <w:b/>
          <w:color w:val="A50021"/>
          <w:sz w:val="24"/>
          <w:szCs w:val="24"/>
          <w:lang w:val="es-ES"/>
        </w:rPr>
        <w:t>ASIGNACIÓN DE RESPONSABLES DE ACTIVIDADES DE LOS FOROS REGIONALES DE LA MESA TEMÁTICA SECTORIAL DE IGUALDAD DE GÉNERO</w:t>
      </w:r>
    </w:p>
    <w:p w14:paraId="3AC1C52C" w14:textId="6F34EFDD" w:rsidR="00C900C0" w:rsidRPr="00C900C0" w:rsidRDefault="00C900C0" w:rsidP="00C900C0">
      <w:pPr>
        <w:spacing w:after="0" w:line="240" w:lineRule="auto"/>
        <w:jc w:val="center"/>
        <w:rPr>
          <w:rFonts w:ascii="Helvetica" w:hAnsi="Helvetica"/>
          <w:b/>
          <w:bCs/>
          <w:color w:val="000000" w:themeColor="text1"/>
          <w:sz w:val="56"/>
          <w:szCs w:val="56"/>
        </w:rPr>
      </w:pPr>
      <w:r w:rsidRPr="00C900C0">
        <w:rPr>
          <w:rFonts w:ascii="Helvetica" w:hAnsi="Helvetica"/>
          <w:b/>
          <w:bCs/>
          <w:color w:val="000000" w:themeColor="text1"/>
          <w:sz w:val="56"/>
          <w:szCs w:val="56"/>
        </w:rPr>
        <w:t xml:space="preserve">REGIÓN </w:t>
      </w:r>
      <w:r w:rsidR="00085E2F">
        <w:rPr>
          <w:rFonts w:ascii="Helvetica" w:hAnsi="Helvetica"/>
          <w:b/>
          <w:bCs/>
          <w:color w:val="000000" w:themeColor="text1"/>
          <w:sz w:val="56"/>
          <w:szCs w:val="56"/>
        </w:rPr>
        <w:t>COSTA</w:t>
      </w:r>
    </w:p>
    <w:p w14:paraId="2AE2011E" w14:textId="4DE1B3EE" w:rsidR="008070C1" w:rsidRDefault="008070C1" w:rsidP="00A31E0F">
      <w:pPr>
        <w:spacing w:after="0" w:line="48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46AABCDF" w14:textId="1F1C7F2C" w:rsidR="008070C1" w:rsidRDefault="008070C1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3476B64" w14:textId="2DEB40B6" w:rsidR="008070C1" w:rsidRPr="00A31E0F" w:rsidRDefault="008070C1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u w:val="single"/>
          <w:lang w:val="es-ES"/>
        </w:rPr>
      </w:pPr>
      <w:r w:rsidRPr="00A31E0F">
        <w:rPr>
          <w:rFonts w:ascii="Helvetica" w:hAnsi="Helvetica" w:cs="Arial"/>
          <w:b/>
          <w:color w:val="A50021"/>
          <w:sz w:val="24"/>
          <w:szCs w:val="24"/>
          <w:u w:val="single"/>
          <w:lang w:val="es-ES"/>
        </w:rPr>
        <w:t>PLAN ESTATAL DE DESARROLLO 2023 AL 2028</w:t>
      </w:r>
    </w:p>
    <w:p w14:paraId="351E517F" w14:textId="672944A2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353AF057" w14:textId="31230C41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899DA81" w14:textId="13E432A0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r>
        <w:rPr>
          <w:rFonts w:ascii="Helvetica" w:hAnsi="Helvetica" w:cs="Arial"/>
          <w:b/>
          <w:color w:val="A50021"/>
          <w:sz w:val="24"/>
          <w:szCs w:val="24"/>
          <w:lang w:val="es-ES"/>
        </w:rPr>
        <w:t>SECTOR:  IGUALDAD DE GÉNERO</w:t>
      </w:r>
    </w:p>
    <w:p w14:paraId="1BAB3B35" w14:textId="130B135C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AF25F41" w14:textId="34B0CA25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r>
        <w:rPr>
          <w:rFonts w:ascii="Helvetica" w:hAnsi="Helvetica" w:cs="Arial"/>
          <w:b/>
          <w:color w:val="A50021"/>
          <w:sz w:val="24"/>
          <w:szCs w:val="24"/>
          <w:lang w:val="es-ES"/>
        </w:rPr>
        <w:t>COORDINADOR SECTORIAL: SECRETARIA DE LAS MUJERES</w:t>
      </w:r>
    </w:p>
    <w:p w14:paraId="02458AD0" w14:textId="40EB1100" w:rsidR="008070C1" w:rsidRPr="00A31E0F" w:rsidRDefault="008070C1" w:rsidP="00A31E0F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14F7F2C3" w14:textId="2B162000" w:rsidR="008070C1" w:rsidRPr="00A31E0F" w:rsidRDefault="008070C1" w:rsidP="00A31E0F">
      <w:pPr>
        <w:spacing w:after="0" w:line="240" w:lineRule="auto"/>
        <w:jc w:val="center"/>
        <w:rPr>
          <w:rFonts w:ascii="Helvetica" w:hAnsi="Helvetica"/>
          <w:b/>
          <w:bCs/>
          <w:color w:val="000000" w:themeColor="text1"/>
        </w:rPr>
      </w:pPr>
      <w:r w:rsidRPr="00A31E0F">
        <w:rPr>
          <w:rFonts w:ascii="Helvetica" w:hAnsi="Helvetica"/>
          <w:b/>
          <w:bCs/>
          <w:color w:val="000000" w:themeColor="text1"/>
        </w:rPr>
        <w:t>MIXTECA</w:t>
      </w:r>
      <w:r w:rsidR="00A31E0F" w:rsidRPr="00A31E0F">
        <w:rPr>
          <w:rFonts w:ascii="Helvetica" w:hAnsi="Helvetica"/>
          <w:b/>
          <w:bCs/>
          <w:color w:val="000000" w:themeColor="text1"/>
        </w:rPr>
        <w:t xml:space="preserve"> </w:t>
      </w:r>
      <w:r w:rsidR="00085E2F">
        <w:rPr>
          <w:rFonts w:ascii="Helvetica" w:hAnsi="Helvetica"/>
          <w:b/>
          <w:bCs/>
          <w:color w:val="000000" w:themeColor="text1"/>
        </w:rPr>
        <w:t>30</w:t>
      </w:r>
      <w:r w:rsidR="00A31E0F" w:rsidRPr="00A31E0F">
        <w:rPr>
          <w:rFonts w:ascii="Helvetica" w:hAnsi="Helvetica"/>
          <w:b/>
          <w:bCs/>
          <w:color w:val="000000" w:themeColor="text1"/>
        </w:rPr>
        <w:t xml:space="preserve"> DE ENERO DEL 2023 </w:t>
      </w:r>
      <w:r w:rsidR="00085E2F">
        <w:rPr>
          <w:rFonts w:ascii="Helvetica" w:hAnsi="Helvetica"/>
          <w:b/>
          <w:bCs/>
          <w:color w:val="000000" w:themeColor="text1"/>
        </w:rPr>
        <w:t>PUERTO ESCONDIDO, SAN PEDRO MIXTEPEC</w:t>
      </w:r>
    </w:p>
    <w:p w14:paraId="4E239AEC" w14:textId="20A3EA8E" w:rsidR="00A31E0F" w:rsidRDefault="00A31E0F" w:rsidP="00A31E0F">
      <w:pPr>
        <w:spacing w:after="0" w:line="240" w:lineRule="auto"/>
        <w:jc w:val="center"/>
        <w:rPr>
          <w:rFonts w:ascii="Helvetica" w:hAnsi="Helvetica"/>
          <w:color w:val="000000" w:themeColor="text1"/>
        </w:rPr>
      </w:pPr>
      <w:r w:rsidRPr="00A31E0F">
        <w:rPr>
          <w:rFonts w:ascii="Helvetica" w:hAnsi="Helvetica"/>
          <w:b/>
          <w:bCs/>
          <w:color w:val="000000" w:themeColor="text1"/>
        </w:rPr>
        <w:t xml:space="preserve">UNIVERSIDAD </w:t>
      </w:r>
      <w:r w:rsidR="00230CC2">
        <w:rPr>
          <w:rFonts w:ascii="Helvetica" w:hAnsi="Helvetica"/>
          <w:b/>
          <w:bCs/>
          <w:color w:val="000000" w:themeColor="text1"/>
        </w:rPr>
        <w:t>DEL MAR</w:t>
      </w:r>
    </w:p>
    <w:p w14:paraId="5C329E14" w14:textId="1CE74D45" w:rsidR="008070C1" w:rsidRDefault="008070C1" w:rsidP="008070C1">
      <w:pPr>
        <w:spacing w:after="0" w:line="240" w:lineRule="auto"/>
        <w:rPr>
          <w:rFonts w:ascii="Helvetica" w:hAnsi="Helvetica"/>
          <w:color w:val="000000" w:themeColor="text1"/>
        </w:rPr>
      </w:pPr>
    </w:p>
    <w:p w14:paraId="708C0809" w14:textId="77777777" w:rsidR="008070C1" w:rsidRPr="008070C1" w:rsidRDefault="008070C1" w:rsidP="008070C1">
      <w:pPr>
        <w:spacing w:after="0" w:line="240" w:lineRule="auto"/>
        <w:rPr>
          <w:rFonts w:ascii="Helvetica" w:hAnsi="Helvetica"/>
          <w:color w:val="000000" w:themeColor="text1"/>
        </w:rPr>
      </w:pPr>
    </w:p>
    <w:p w14:paraId="2B602875" w14:textId="2473ECDB" w:rsidR="008070C1" w:rsidRDefault="008070C1" w:rsidP="008070C1">
      <w:pPr>
        <w:spacing w:after="0" w:line="240" w:lineRule="auto"/>
        <w:rPr>
          <w:color w:val="000000" w:themeColor="text1"/>
        </w:rPr>
      </w:pPr>
    </w:p>
    <w:tbl>
      <w:tblPr>
        <w:tblStyle w:val="Tablaconcuadrcula"/>
        <w:tblpPr w:leftFromText="141" w:rightFromText="141" w:vertAnchor="text" w:tblpY="-45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1E0F" w14:paraId="73B97FC2" w14:textId="77777777" w:rsidTr="00A31E0F">
        <w:tc>
          <w:tcPr>
            <w:tcW w:w="4248" w:type="dxa"/>
          </w:tcPr>
          <w:p w14:paraId="1010E5FD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 xml:space="preserve">COORDINADORA </w:t>
            </w:r>
          </w:p>
        </w:tc>
        <w:tc>
          <w:tcPr>
            <w:tcW w:w="5386" w:type="dxa"/>
          </w:tcPr>
          <w:p w14:paraId="7353DFB1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GABRIELA SALOMÉ LOAEZA SANTOS</w:t>
            </w:r>
          </w:p>
        </w:tc>
      </w:tr>
      <w:tr w:rsidR="00A31E0F" w14:paraId="2F154286" w14:textId="77777777" w:rsidTr="00A31E0F">
        <w:tc>
          <w:tcPr>
            <w:tcW w:w="4248" w:type="dxa"/>
          </w:tcPr>
          <w:p w14:paraId="2E673C6C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 xml:space="preserve">MODERADORA </w:t>
            </w:r>
          </w:p>
        </w:tc>
        <w:tc>
          <w:tcPr>
            <w:tcW w:w="5386" w:type="dxa"/>
          </w:tcPr>
          <w:p w14:paraId="4985DA51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LUZ MARIA ANDRADE CALDERÓN</w:t>
            </w:r>
          </w:p>
        </w:tc>
      </w:tr>
      <w:tr w:rsidR="00A31E0F" w14:paraId="432CCC0A" w14:textId="77777777" w:rsidTr="00A31E0F">
        <w:tc>
          <w:tcPr>
            <w:tcW w:w="4248" w:type="dxa"/>
          </w:tcPr>
          <w:p w14:paraId="5DA5D423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RELATORA</w:t>
            </w:r>
          </w:p>
        </w:tc>
        <w:tc>
          <w:tcPr>
            <w:tcW w:w="5386" w:type="dxa"/>
          </w:tcPr>
          <w:p w14:paraId="3DC82B2A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BRENDA MARTINEZ MARINA</w:t>
            </w:r>
          </w:p>
        </w:tc>
      </w:tr>
    </w:tbl>
    <w:p w14:paraId="0E5257AB" w14:textId="62B7A627" w:rsidR="00A31E0F" w:rsidRDefault="00A31E0F" w:rsidP="008070C1">
      <w:pPr>
        <w:spacing w:after="0" w:line="240" w:lineRule="auto"/>
        <w:rPr>
          <w:color w:val="000000" w:themeColor="text1"/>
        </w:rPr>
      </w:pPr>
    </w:p>
    <w:p w14:paraId="3A6E2147" w14:textId="2DFF7071" w:rsidR="00C900C0" w:rsidRDefault="00C900C0" w:rsidP="008070C1">
      <w:pPr>
        <w:spacing w:after="0" w:line="240" w:lineRule="auto"/>
        <w:rPr>
          <w:color w:val="000000" w:themeColor="text1"/>
        </w:rPr>
      </w:pPr>
    </w:p>
    <w:p w14:paraId="3B897C1D" w14:textId="246B2EF1" w:rsidR="00C900C0" w:rsidRDefault="00C900C0" w:rsidP="008070C1">
      <w:pPr>
        <w:spacing w:after="0" w:line="240" w:lineRule="auto"/>
        <w:rPr>
          <w:color w:val="000000" w:themeColor="text1"/>
        </w:rPr>
      </w:pPr>
    </w:p>
    <w:sectPr w:rsidR="00C900C0">
      <w:headerReference w:type="default" r:id="rId8"/>
      <w:footerReference w:type="default" r:id="rId9"/>
      <w:pgSz w:w="12240" w:h="15840"/>
      <w:pgMar w:top="1361" w:right="1701" w:bottom="130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A054" w14:textId="77777777" w:rsidR="00B67024" w:rsidRDefault="00B67024">
      <w:pPr>
        <w:spacing w:after="0" w:line="240" w:lineRule="auto"/>
      </w:pPr>
      <w:r>
        <w:separator/>
      </w:r>
    </w:p>
  </w:endnote>
  <w:endnote w:type="continuationSeparator" w:id="0">
    <w:p w14:paraId="4D851DD2" w14:textId="77777777" w:rsidR="00B67024" w:rsidRDefault="00B6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A61D" w14:textId="77777777" w:rsidR="00244C0B" w:rsidRDefault="00B670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both"/>
      <w:rPr>
        <w:color w:val="000000"/>
        <w:sz w:val="10"/>
        <w:szCs w:val="10"/>
      </w:rPr>
    </w:pPr>
    <w:r>
      <w:rPr>
        <w:color w:val="000000"/>
        <w:sz w:val="10"/>
        <w:szCs w:val="10"/>
      </w:rPr>
      <w:t>La Dirección General del Instituto de Planeación para el Bienestar, utiliza los datos personales que usted proporcione para la siguiente finalidad: trámite para capacitaciones, generar padrón de beneficiarios, asesorías, actualización de directorios, integ</w:t>
    </w:r>
    <w:r>
      <w:rPr>
        <w:color w:val="000000"/>
        <w:sz w:val="10"/>
        <w:szCs w:val="10"/>
      </w:rPr>
      <w:t>rar expedientes del personal, atención a las solicitudes de ejercicio de derechos ARCO (Acceso, Ratificación, Cancelación u Oposición) que se presenten, así como con fines estadísticos. Lo anterior con fundamento en lo dispuesto por los artículos 3 fracció</w:t>
    </w:r>
    <w:r>
      <w:rPr>
        <w:color w:val="000000"/>
        <w:sz w:val="10"/>
        <w:szCs w:val="10"/>
      </w:rPr>
      <w:t>n I, 26 y 49 BIS de la Ley Orgánica del Poder Ejecutivo del Estado de Oaxaca; 16 y 49 de la Ley Estatal de Planeación y 59 del Reglamento Interno de la Coordinación General del Comité Estatal de Planeación para el Desarrollo de Oaxaca. No se realizarán tra</w:t>
    </w:r>
    <w:r>
      <w:rPr>
        <w:color w:val="000000"/>
        <w:sz w:val="10"/>
        <w:szCs w:val="10"/>
      </w:rPr>
      <w:t>nsferencias que requieran su consentimiento, salvo aquellas que sean necesarias   para atender requerimientos de información de una autoridad competente, debidamente fundados y motivados. En términos de los artículos 22, 66 y 70 de la Ley General   de Prot</w:t>
    </w:r>
    <w:r>
      <w:rPr>
        <w:color w:val="000000"/>
        <w:sz w:val="10"/>
        <w:szCs w:val="10"/>
      </w:rPr>
      <w:t>ección de Datos Personales en Posesión de Sujetos Obligados. Usted como titular de los datos personales podrá ejercer sus Derechos de Acceso, Rectificación, Cancelación u Oposición de sus Datos Personales (ARCO)   directamente ante la Unidad de Transparenc</w:t>
    </w:r>
    <w:r>
      <w:rPr>
        <w:color w:val="000000"/>
        <w:sz w:val="10"/>
        <w:szCs w:val="10"/>
      </w:rPr>
      <w:t xml:space="preserve">ia de este Sujeto Obligado, ubicada en Centro Administrativo del Poder Ejecutivo y Judicial “General Porfirio Díaz, Soldado de la Patria”, Edificio “María Sabina”, Primer Nivel; Avenida Gerardo </w:t>
    </w:r>
    <w:proofErr w:type="spellStart"/>
    <w:r>
      <w:rPr>
        <w:color w:val="000000"/>
        <w:sz w:val="10"/>
        <w:szCs w:val="10"/>
      </w:rPr>
      <w:t>Pandal</w:t>
    </w:r>
    <w:proofErr w:type="spellEnd"/>
    <w:r>
      <w:rPr>
        <w:color w:val="000000"/>
        <w:sz w:val="10"/>
        <w:szCs w:val="10"/>
      </w:rPr>
      <w:t xml:space="preserve"> </w:t>
    </w:r>
    <w:proofErr w:type="spellStart"/>
    <w:r>
      <w:rPr>
        <w:color w:val="000000"/>
        <w:sz w:val="10"/>
        <w:szCs w:val="10"/>
      </w:rPr>
      <w:t>Graff</w:t>
    </w:r>
    <w:proofErr w:type="spellEnd"/>
    <w:r>
      <w:rPr>
        <w:color w:val="000000"/>
        <w:sz w:val="10"/>
        <w:szCs w:val="10"/>
      </w:rPr>
      <w:t xml:space="preserve"> 1, Reyes Mantecón, San Bartolo </w:t>
    </w:r>
    <w:proofErr w:type="spellStart"/>
    <w:r>
      <w:rPr>
        <w:color w:val="000000"/>
        <w:sz w:val="10"/>
        <w:szCs w:val="10"/>
      </w:rPr>
      <w:t>Coyotepec</w:t>
    </w:r>
    <w:proofErr w:type="spellEnd"/>
    <w:r>
      <w:rPr>
        <w:color w:val="000000"/>
        <w:sz w:val="10"/>
        <w:szCs w:val="10"/>
      </w:rPr>
      <w:t>, Centro,</w:t>
    </w:r>
    <w:r>
      <w:rPr>
        <w:color w:val="000000"/>
        <w:sz w:val="10"/>
        <w:szCs w:val="10"/>
      </w:rPr>
      <w:t xml:space="preserve"> Oaxaca, C.P. 71257 Tel. 01(951)5016900 Ext. 26398, o en el correo electrónico  juridicoinplan@gmail.com. Podrá   consultar   el   aviso   de   privacidad   Integral   en   el   siguiente link: https://www.oaxaca.gob.mx/planeacion/aviso-de-privacidad/</w:t>
    </w:r>
  </w:p>
  <w:p w14:paraId="2A409701" w14:textId="77777777" w:rsidR="00244C0B" w:rsidRDefault="00244C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E6F7" w14:textId="77777777" w:rsidR="00B67024" w:rsidRDefault="00B67024">
      <w:pPr>
        <w:spacing w:after="0" w:line="240" w:lineRule="auto"/>
      </w:pPr>
      <w:r>
        <w:separator/>
      </w:r>
    </w:p>
  </w:footnote>
  <w:footnote w:type="continuationSeparator" w:id="0">
    <w:p w14:paraId="40EE94D1" w14:textId="77777777" w:rsidR="00B67024" w:rsidRDefault="00B6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B1E7" w14:textId="77777777" w:rsidR="00244C0B" w:rsidRDefault="00B670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27C49A" wp14:editId="23AE1EB7">
          <wp:extent cx="3979527" cy="700860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9527" cy="70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9DD12FE" wp14:editId="612E832C">
          <wp:simplePos x="0" y="0"/>
          <wp:positionH relativeFrom="column">
            <wp:posOffset>4798060</wp:posOffset>
          </wp:positionH>
          <wp:positionV relativeFrom="paragraph">
            <wp:posOffset>6985</wp:posOffset>
          </wp:positionV>
          <wp:extent cx="782955" cy="61087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4983" t="24158" r="16083" b="22078"/>
                  <a:stretch>
                    <a:fillRect/>
                  </a:stretch>
                </pic:blipFill>
                <pic:spPr>
                  <a:xfrm>
                    <a:off x="0" y="0"/>
                    <a:ext cx="782955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73BF4"/>
    <w:multiLevelType w:val="multilevel"/>
    <w:tmpl w:val="980C7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0B"/>
    <w:rsid w:val="00085E2F"/>
    <w:rsid w:val="00230CC2"/>
    <w:rsid w:val="00244C0B"/>
    <w:rsid w:val="00381D60"/>
    <w:rsid w:val="006C2B69"/>
    <w:rsid w:val="008070C1"/>
    <w:rsid w:val="00A31E0F"/>
    <w:rsid w:val="00B67024"/>
    <w:rsid w:val="00C900C0"/>
    <w:rsid w:val="00E3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44AB"/>
  <w15:docId w15:val="{8CF65F54-FF9C-9B49-B153-F4E5C91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70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FA"/>
  </w:style>
  <w:style w:type="paragraph" w:styleId="Piedepgina">
    <w:name w:val="footer"/>
    <w:basedOn w:val="Normal"/>
    <w:link w:val="PiedepginaCar"/>
    <w:uiPriority w:val="99"/>
    <w:unhideWhenUsed/>
    <w:rsid w:val="005D4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FA"/>
  </w:style>
  <w:style w:type="table" w:styleId="Tablaconcuadrcula">
    <w:name w:val="Table Grid"/>
    <w:basedOn w:val="Tablanormal"/>
    <w:uiPriority w:val="59"/>
    <w:rsid w:val="0066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6Fz18noJiunjXhP79GqrTho8Vw==">AMUW2mWT9HaOf7FtU53SLcig5v+lTlPbEFFUrhnR7xltl5AXKR9kNyQANUqxoUFdr5gsCtsU4Y/np3JFXCW4cmYwn9OYfKHMCllTPnNllx02J0JQEawQ5CbMcKKy7mKNU8ru3d8wzQ4A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SMO_DFPPP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UT01</dc:creator>
  <cp:lastModifiedBy>Gabriela Salomé Loaeza Santos</cp:lastModifiedBy>
  <cp:revision>2</cp:revision>
  <dcterms:created xsi:type="dcterms:W3CDTF">2023-02-02T01:07:00Z</dcterms:created>
  <dcterms:modified xsi:type="dcterms:W3CDTF">2023-02-02T01:07:00Z</dcterms:modified>
</cp:coreProperties>
</file>